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CAE0" w14:textId="77777777" w:rsidR="00542019" w:rsidRDefault="00542019">
      <w:pPr>
        <w:spacing w:before="3"/>
      </w:pPr>
    </w:p>
    <w:p w14:paraId="24A3A474" w14:textId="77777777" w:rsidR="00542019" w:rsidRDefault="00542019">
      <w:pPr>
        <w:spacing w:before="3"/>
      </w:pPr>
    </w:p>
    <w:p w14:paraId="34E8CF02" w14:textId="77777777" w:rsidR="00542019" w:rsidRDefault="00542019">
      <w:pPr>
        <w:spacing w:before="3"/>
        <w:rPr>
          <w:rFonts w:ascii="Times New Roman" w:eastAsia="Times New Roman" w:hAnsi="Times New Roman" w:cs="Times New Roman"/>
          <w:color w:val="000000"/>
          <w:sz w:val="20"/>
          <w:szCs w:val="20"/>
        </w:rPr>
      </w:pPr>
    </w:p>
    <w:p w14:paraId="625A4389" w14:textId="77777777" w:rsidR="00542019" w:rsidRDefault="00636ED4">
      <w:pPr>
        <w:spacing w:before="1"/>
        <w:ind w:left="5133" w:right="4885"/>
        <w:jc w:val="center"/>
        <w:rPr>
          <w:b/>
          <w:sz w:val="36"/>
          <w:szCs w:val="36"/>
        </w:rPr>
      </w:pPr>
      <w:r>
        <w:rPr>
          <w:b/>
          <w:sz w:val="36"/>
          <w:szCs w:val="36"/>
        </w:rPr>
        <w:t xml:space="preserve">Programma Triennale per la Prevenzione </w:t>
      </w:r>
      <w:sdt>
        <w:sdtPr>
          <w:id w:val="1742957897"/>
        </w:sdtPr>
        <w:sdtEndPr/>
        <w:sdtContent>
          <w:r>
            <w:t>della Corruzione e Trasparenza</w:t>
          </w:r>
        </w:sdtContent>
      </w:sdt>
    </w:p>
    <w:p w14:paraId="3BDDC75F" w14:textId="77777777" w:rsidR="00542019" w:rsidRDefault="00636ED4">
      <w:pPr>
        <w:spacing w:before="2"/>
        <w:ind w:left="5133" w:right="4885"/>
        <w:jc w:val="center"/>
        <w:rPr>
          <w:b/>
          <w:sz w:val="36"/>
          <w:szCs w:val="36"/>
        </w:rPr>
      </w:pPr>
      <w:r>
        <w:rPr>
          <w:b/>
          <w:sz w:val="36"/>
          <w:szCs w:val="36"/>
        </w:rPr>
        <w:t>triennio 2024-2026</w:t>
      </w:r>
    </w:p>
    <w:p w14:paraId="463650DE" w14:textId="77777777" w:rsidR="00542019" w:rsidRDefault="00636ED4">
      <w:pPr>
        <w:pStyle w:val="Titolo3"/>
        <w:tabs>
          <w:tab w:val="left" w:pos="4807"/>
          <w:tab w:val="left" w:pos="7468"/>
        </w:tabs>
        <w:spacing w:before="267"/>
        <w:ind w:left="291"/>
        <w:jc w:val="center"/>
      </w:pPr>
      <w:bookmarkStart w:id="0" w:name="_Toc124289067"/>
      <w:r>
        <w:t xml:space="preserve">In aggiornamento a quanto deliberato dal Consiglio dell’Ordine dei Dottori </w:t>
      </w:r>
      <w:r>
        <w:rPr>
          <w:u w:val="single"/>
        </w:rPr>
        <w:t xml:space="preserve">Agronomi e Forestali della Provincia di Torino </w:t>
      </w:r>
      <w:r>
        <w:t xml:space="preserve">con verbale </w:t>
      </w:r>
      <w:r w:rsidRPr="00962BBF">
        <w:rPr>
          <w:highlight w:val="yellow"/>
        </w:rPr>
        <w:t>n</w:t>
      </w:r>
      <w:bookmarkEnd w:id="0"/>
      <w:r w:rsidRPr="00962BBF">
        <w:rPr>
          <w:highlight w:val="yellow"/>
        </w:rPr>
        <w:t>._____________del ______/______/2023</w:t>
      </w:r>
    </w:p>
    <w:p w14:paraId="2CC927D2" w14:textId="77777777" w:rsidR="00542019" w:rsidRDefault="00542019">
      <w:pPr>
        <w:pStyle w:val="Titolo3"/>
        <w:tabs>
          <w:tab w:val="left" w:pos="4807"/>
          <w:tab w:val="left" w:pos="7468"/>
        </w:tabs>
        <w:spacing w:before="267"/>
        <w:ind w:left="291"/>
        <w:jc w:val="center"/>
      </w:pPr>
    </w:p>
    <w:p w14:paraId="3C096E98" w14:textId="77777777" w:rsidR="00542019" w:rsidRDefault="00542019">
      <w:pPr>
        <w:spacing w:before="7"/>
        <w:rPr>
          <w:b/>
          <w:color w:val="000000"/>
          <w:sz w:val="10"/>
          <w:szCs w:val="10"/>
        </w:rPr>
      </w:pPr>
    </w:p>
    <w:tbl>
      <w:tblPr>
        <w:tblW w:w="9629" w:type="dxa"/>
        <w:tblInd w:w="482" w:type="dxa"/>
        <w:tblLayout w:type="fixed"/>
        <w:tblLook w:val="0000" w:firstRow="0" w:lastRow="0" w:firstColumn="0" w:lastColumn="0" w:noHBand="0" w:noVBand="0"/>
      </w:tblPr>
      <w:tblGrid>
        <w:gridCol w:w="4817"/>
        <w:gridCol w:w="4812"/>
      </w:tblGrid>
      <w:tr w:rsidR="00542019" w14:paraId="1A7CADE9" w14:textId="77777777">
        <w:trPr>
          <w:cantSplit/>
          <w:trHeight w:val="926"/>
          <w:tblHeader/>
        </w:trPr>
        <w:tc>
          <w:tcPr>
            <w:tcW w:w="4816" w:type="dxa"/>
            <w:tcBorders>
              <w:top w:val="single" w:sz="4" w:space="0" w:color="000000"/>
              <w:left w:val="single" w:sz="4" w:space="0" w:color="000000"/>
              <w:bottom w:val="single" w:sz="4" w:space="0" w:color="000000"/>
              <w:right w:val="single" w:sz="4" w:space="0" w:color="000000"/>
            </w:tcBorders>
          </w:tcPr>
          <w:p w14:paraId="50E485C0" w14:textId="0C27DA2E" w:rsidR="00542019" w:rsidRDefault="00636ED4" w:rsidP="00437A50">
            <w:pPr>
              <w:spacing w:line="276" w:lineRule="auto"/>
              <w:ind w:left="107"/>
              <w:rPr>
                <w:i/>
                <w:color w:val="000000"/>
              </w:rPr>
            </w:pPr>
            <w:r>
              <w:rPr>
                <w:i/>
                <w:color w:val="000000"/>
              </w:rPr>
              <w:t>Versione 1 – Schema predisposto dal RPTC e approvato dal C</w:t>
            </w:r>
            <w:r w:rsidR="005D77DF">
              <w:rPr>
                <w:i/>
                <w:color w:val="000000"/>
              </w:rPr>
              <w:t xml:space="preserve">onsiglio Direttivo </w:t>
            </w:r>
            <w:r w:rsidR="00437A50">
              <w:rPr>
                <w:i/>
                <w:color w:val="000000"/>
              </w:rPr>
              <w:t>con v</w:t>
            </w:r>
            <w:r w:rsidR="00437A50">
              <w:rPr>
                <w:i/>
                <w:color w:val="000000"/>
              </w:rPr>
              <w:t>erbale n. 991</w:t>
            </w:r>
            <w:r w:rsidR="00437A50">
              <w:rPr>
                <w:i/>
                <w:color w:val="000000"/>
              </w:rPr>
              <w:t xml:space="preserve"> </w:t>
            </w:r>
            <w:r>
              <w:rPr>
                <w:i/>
                <w:color w:val="000000"/>
              </w:rPr>
              <w:t xml:space="preserve">del </w:t>
            </w:r>
            <w:r w:rsidR="005D77DF">
              <w:rPr>
                <w:i/>
                <w:color w:val="000000"/>
              </w:rPr>
              <w:t>18/12/2023</w:t>
            </w:r>
            <w:bookmarkStart w:id="1" w:name="_GoBack"/>
            <w:bookmarkEnd w:id="1"/>
          </w:p>
        </w:tc>
        <w:tc>
          <w:tcPr>
            <w:tcW w:w="4812" w:type="dxa"/>
            <w:tcBorders>
              <w:top w:val="single" w:sz="4" w:space="0" w:color="000000"/>
              <w:left w:val="single" w:sz="4" w:space="0" w:color="000000"/>
              <w:bottom w:val="single" w:sz="4" w:space="0" w:color="000000"/>
              <w:right w:val="single" w:sz="4" w:space="0" w:color="000000"/>
            </w:tcBorders>
          </w:tcPr>
          <w:p w14:paraId="69EBE9FE" w14:textId="77777777" w:rsidR="00542019" w:rsidRDefault="00636ED4">
            <w:pPr>
              <w:spacing w:line="264" w:lineRule="auto"/>
              <w:ind w:left="105"/>
              <w:rPr>
                <w:b/>
                <w:color w:val="000000"/>
              </w:rPr>
            </w:pPr>
            <w:r>
              <w:rPr>
                <w:b/>
                <w:color w:val="000000"/>
              </w:rPr>
              <w:t>Data 18/12/2023</w:t>
            </w:r>
          </w:p>
        </w:tc>
      </w:tr>
      <w:tr w:rsidR="00542019" w14:paraId="46D67281" w14:textId="77777777">
        <w:trPr>
          <w:cantSplit/>
          <w:trHeight w:val="309"/>
          <w:tblHeader/>
        </w:trPr>
        <w:tc>
          <w:tcPr>
            <w:tcW w:w="4816" w:type="dxa"/>
            <w:tcBorders>
              <w:top w:val="single" w:sz="4" w:space="0" w:color="000000"/>
              <w:left w:val="single" w:sz="4" w:space="0" w:color="000000"/>
              <w:bottom w:val="single" w:sz="4" w:space="0" w:color="000000"/>
              <w:right w:val="single" w:sz="4" w:space="0" w:color="000000"/>
            </w:tcBorders>
          </w:tcPr>
          <w:p w14:paraId="3C28880E" w14:textId="77777777" w:rsidR="00542019" w:rsidRDefault="00636ED4">
            <w:pPr>
              <w:spacing w:line="264" w:lineRule="auto"/>
              <w:ind w:left="107"/>
              <w:rPr>
                <w:i/>
                <w:color w:val="000000"/>
              </w:rPr>
            </w:pPr>
            <w:r>
              <w:rPr>
                <w:i/>
                <w:color w:val="000000"/>
              </w:rPr>
              <w:t>Pubblica consultazione</w:t>
            </w:r>
          </w:p>
        </w:tc>
        <w:tc>
          <w:tcPr>
            <w:tcW w:w="4812" w:type="dxa"/>
            <w:tcBorders>
              <w:top w:val="single" w:sz="4" w:space="0" w:color="000000"/>
              <w:left w:val="single" w:sz="4" w:space="0" w:color="000000"/>
              <w:bottom w:val="single" w:sz="4" w:space="0" w:color="000000"/>
              <w:right w:val="single" w:sz="4" w:space="0" w:color="000000"/>
            </w:tcBorders>
          </w:tcPr>
          <w:p w14:paraId="79F854B4" w14:textId="570148F6" w:rsidR="00542019" w:rsidRDefault="00636ED4" w:rsidP="000110BF">
            <w:pPr>
              <w:tabs>
                <w:tab w:val="left" w:pos="932"/>
                <w:tab w:val="left" w:pos="1733"/>
              </w:tabs>
              <w:spacing w:line="264" w:lineRule="auto"/>
              <w:ind w:left="105"/>
              <w:rPr>
                <w:color w:val="000000"/>
              </w:rPr>
            </w:pPr>
            <w:r>
              <w:rPr>
                <w:color w:val="000000"/>
              </w:rPr>
              <w:t>Dal 12/01/2024            al 27/01/2024</w:t>
            </w:r>
          </w:p>
        </w:tc>
      </w:tr>
      <w:tr w:rsidR="00542019" w14:paraId="2F48CD62" w14:textId="77777777">
        <w:trPr>
          <w:cantSplit/>
          <w:trHeight w:val="926"/>
          <w:tblHeader/>
        </w:trPr>
        <w:tc>
          <w:tcPr>
            <w:tcW w:w="4816" w:type="dxa"/>
            <w:tcBorders>
              <w:top w:val="single" w:sz="4" w:space="0" w:color="000000"/>
              <w:left w:val="single" w:sz="4" w:space="0" w:color="000000"/>
              <w:bottom w:val="single" w:sz="4" w:space="0" w:color="000000"/>
              <w:right w:val="single" w:sz="4" w:space="0" w:color="000000"/>
            </w:tcBorders>
          </w:tcPr>
          <w:p w14:paraId="2BF3951B" w14:textId="77777777" w:rsidR="00542019" w:rsidRDefault="00636ED4">
            <w:pPr>
              <w:spacing w:line="276" w:lineRule="auto"/>
              <w:ind w:left="107"/>
              <w:rPr>
                <w:i/>
                <w:color w:val="000000"/>
              </w:rPr>
            </w:pPr>
            <w:r>
              <w:rPr>
                <w:i/>
                <w:color w:val="000000"/>
              </w:rPr>
              <w:t>Versione 2 - Versione definitiva successiva alla pubblica consultazione approvata dal Consiglio</w:t>
            </w:r>
          </w:p>
          <w:p w14:paraId="3AAC0945" w14:textId="605E4FA6" w:rsidR="00542019" w:rsidRDefault="00636ED4" w:rsidP="00561F3F">
            <w:pPr>
              <w:tabs>
                <w:tab w:val="left" w:pos="2998"/>
                <w:tab w:val="left" w:pos="4133"/>
              </w:tabs>
              <w:ind w:left="107"/>
              <w:rPr>
                <w:i/>
                <w:color w:val="000000"/>
              </w:rPr>
            </w:pPr>
            <w:r>
              <w:rPr>
                <w:i/>
                <w:color w:val="000000"/>
              </w:rPr>
              <w:t xml:space="preserve">Direttivo, deliberato con verbale </w:t>
            </w:r>
            <w:r w:rsidRPr="00962BBF">
              <w:rPr>
                <w:i/>
                <w:color w:val="000000"/>
                <w:highlight w:val="yellow"/>
              </w:rPr>
              <w:t>n.</w:t>
            </w:r>
            <w:r w:rsidR="00561F3F">
              <w:rPr>
                <w:i/>
                <w:color w:val="000000"/>
                <w:highlight w:val="yellow"/>
              </w:rPr>
              <w:t>---</w:t>
            </w:r>
            <w:r w:rsidRPr="00962BBF">
              <w:rPr>
                <w:i/>
                <w:color w:val="000000"/>
                <w:highlight w:val="yellow"/>
              </w:rPr>
              <w:t xml:space="preserve"> del</w:t>
            </w:r>
            <w:r w:rsidRPr="005D77DF">
              <w:rPr>
                <w:i/>
                <w:color w:val="000000"/>
                <w:highlight w:val="yellow"/>
              </w:rPr>
              <w:t xml:space="preserve"> </w:t>
            </w:r>
            <w:r w:rsidR="00561F3F" w:rsidRPr="005D77DF">
              <w:rPr>
                <w:i/>
                <w:color w:val="000000"/>
                <w:highlight w:val="yellow"/>
              </w:rPr>
              <w:t>----</w:t>
            </w:r>
          </w:p>
        </w:tc>
        <w:tc>
          <w:tcPr>
            <w:tcW w:w="4812" w:type="dxa"/>
            <w:tcBorders>
              <w:top w:val="single" w:sz="4" w:space="0" w:color="000000"/>
              <w:left w:val="single" w:sz="4" w:space="0" w:color="000000"/>
              <w:bottom w:val="single" w:sz="4" w:space="0" w:color="000000"/>
              <w:right w:val="single" w:sz="4" w:space="0" w:color="000000"/>
            </w:tcBorders>
          </w:tcPr>
          <w:p w14:paraId="74EC7B72" w14:textId="77777777" w:rsidR="00542019" w:rsidRDefault="00636ED4">
            <w:pPr>
              <w:spacing w:line="264" w:lineRule="auto"/>
              <w:ind w:left="105"/>
              <w:rPr>
                <w:b/>
                <w:color w:val="000000"/>
              </w:rPr>
            </w:pPr>
            <w:r>
              <w:rPr>
                <w:b/>
                <w:color w:val="000000"/>
              </w:rPr>
              <w:t>Data</w:t>
            </w:r>
          </w:p>
        </w:tc>
      </w:tr>
    </w:tbl>
    <w:p w14:paraId="16FC03F1" w14:textId="77777777" w:rsidR="00542019" w:rsidRDefault="00542019">
      <w:pPr>
        <w:sectPr w:rsidR="00542019" w:rsidSect="00416365">
          <w:headerReference w:type="default" r:id="rId9"/>
          <w:footerReference w:type="default" r:id="rId10"/>
          <w:pgSz w:w="16850" w:h="11906" w:orient="landscape"/>
          <w:pgMar w:top="1100" w:right="340" w:bottom="860" w:left="380" w:header="426" w:footer="679" w:gutter="0"/>
          <w:pgNumType w:start="1"/>
          <w:cols w:space="720"/>
          <w:formProt w:val="0"/>
          <w:docGrid w:linePitch="100" w:charSpace="8192"/>
        </w:sectPr>
      </w:pPr>
    </w:p>
    <w:p w14:paraId="5D2FF822" w14:textId="77777777" w:rsidR="00542019" w:rsidRDefault="00636ED4">
      <w:pPr>
        <w:keepNext/>
        <w:keepLines/>
        <w:widowControl/>
        <w:spacing w:before="480" w:line="276" w:lineRule="auto"/>
        <w:rPr>
          <w:rFonts w:ascii="Cambria" w:eastAsia="Cambria" w:hAnsi="Cambria" w:cs="Cambria"/>
          <w:b/>
          <w:color w:val="366091"/>
          <w:sz w:val="28"/>
          <w:szCs w:val="28"/>
        </w:rPr>
      </w:pPr>
      <w:r>
        <w:rPr>
          <w:rFonts w:ascii="Cambria" w:eastAsia="Cambria" w:hAnsi="Cambria" w:cs="Cambria"/>
          <w:b/>
          <w:color w:val="366091"/>
          <w:sz w:val="28"/>
          <w:szCs w:val="28"/>
        </w:rPr>
        <w:lastRenderedPageBreak/>
        <w:t>Sommario</w:t>
      </w:r>
    </w:p>
    <w:sdt>
      <w:sdtPr>
        <w:id w:val="-1460957215"/>
        <w:docPartObj>
          <w:docPartGallery w:val="Table of Contents"/>
          <w:docPartUnique/>
        </w:docPartObj>
      </w:sdtPr>
      <w:sdtEndPr/>
      <w:sdtContent>
        <w:p w14:paraId="144F2A6A" w14:textId="77777777" w:rsidR="00542019" w:rsidRDefault="00636ED4">
          <w:pPr>
            <w:pStyle w:val="Sommario3"/>
            <w:tabs>
              <w:tab w:val="right" w:pos="16120"/>
            </w:tabs>
            <w:rPr>
              <w:rFonts w:asciiTheme="minorHAnsi" w:eastAsiaTheme="minorEastAsia" w:hAnsiTheme="minorHAnsi" w:cstheme="minorBidi"/>
            </w:rPr>
          </w:pPr>
          <w:r>
            <w:fldChar w:fldCharType="begin"/>
          </w:r>
          <w:r>
            <w:rPr>
              <w:rStyle w:val="Saltoaindice"/>
              <w:webHidden/>
            </w:rPr>
            <w:instrText xml:space="preserve"> TOC \z \o "1-9" \u \h</w:instrText>
          </w:r>
          <w:r>
            <w:rPr>
              <w:rStyle w:val="Saltoaindice"/>
            </w:rPr>
            <w:fldChar w:fldCharType="separate"/>
          </w:r>
          <w:hyperlink w:anchor="_Toc124289067">
            <w:r>
              <w:rPr>
                <w:webHidden/>
              </w:rPr>
              <w:fldChar w:fldCharType="begin"/>
            </w:r>
            <w:r>
              <w:rPr>
                <w:webHidden/>
              </w:rPr>
              <w:instrText>PAGEREF _Toc124289067 \h</w:instrText>
            </w:r>
            <w:r>
              <w:rPr>
                <w:webHidden/>
              </w:rPr>
            </w:r>
            <w:r>
              <w:rPr>
                <w:webHidden/>
              </w:rPr>
              <w:fldChar w:fldCharType="separate"/>
            </w:r>
            <w:r>
              <w:rPr>
                <w:rStyle w:val="Saltoaindice"/>
                <w:webHidden/>
              </w:rPr>
              <w:t>In aggiornamento a quanto deliberato dal Consiglio dell’Ordine dei Dottori Agronomi e Forestali della Provincia di Torino con verbale n.945 del 14/02/2022</w:t>
            </w:r>
            <w:r>
              <w:rPr>
                <w:rStyle w:val="Saltoaindice"/>
                <w:webHidden/>
              </w:rPr>
              <w:tab/>
              <w:t>1</w:t>
            </w:r>
            <w:r>
              <w:rPr>
                <w:webHidden/>
              </w:rPr>
              <w:fldChar w:fldCharType="end"/>
            </w:r>
          </w:hyperlink>
        </w:p>
        <w:p w14:paraId="3C1AD3DD" w14:textId="77777777" w:rsidR="00542019" w:rsidRDefault="00D1579E">
          <w:pPr>
            <w:pStyle w:val="Sommario1"/>
            <w:tabs>
              <w:tab w:val="right" w:pos="16120"/>
            </w:tabs>
            <w:rPr>
              <w:rFonts w:asciiTheme="minorHAnsi" w:eastAsiaTheme="minorEastAsia" w:hAnsiTheme="minorHAnsi" w:cstheme="minorBidi"/>
            </w:rPr>
          </w:pPr>
          <w:hyperlink w:anchor="_Toc124289068">
            <w:r w:rsidR="00636ED4">
              <w:rPr>
                <w:webHidden/>
              </w:rPr>
              <w:fldChar w:fldCharType="begin"/>
            </w:r>
            <w:r w:rsidR="00636ED4">
              <w:rPr>
                <w:webHidden/>
              </w:rPr>
              <w:instrText>PAGEREF _Toc124289068 \h</w:instrText>
            </w:r>
            <w:r w:rsidR="00636ED4">
              <w:rPr>
                <w:webHidden/>
              </w:rPr>
            </w:r>
            <w:r w:rsidR="00636ED4">
              <w:rPr>
                <w:webHidden/>
              </w:rPr>
              <w:fldChar w:fldCharType="separate"/>
            </w:r>
            <w:r w:rsidR="00636ED4">
              <w:rPr>
                <w:rStyle w:val="Saltoaindice"/>
                <w:webHidden/>
              </w:rPr>
              <w:t>Parte I POLITICA ANTICORRUZIONE, PRINCIPI E SOGGETTI COINVOLTI</w:t>
            </w:r>
            <w:r w:rsidR="00636ED4">
              <w:rPr>
                <w:rStyle w:val="Saltoaindice"/>
                <w:webHidden/>
              </w:rPr>
              <w:tab/>
              <w:t>5</w:t>
            </w:r>
            <w:r w:rsidR="00636ED4">
              <w:rPr>
                <w:webHidden/>
              </w:rPr>
              <w:fldChar w:fldCharType="end"/>
            </w:r>
          </w:hyperlink>
        </w:p>
        <w:p w14:paraId="6C3E9754" w14:textId="77777777" w:rsidR="00542019" w:rsidRDefault="00D1579E">
          <w:pPr>
            <w:pStyle w:val="Sommario2"/>
            <w:tabs>
              <w:tab w:val="right" w:pos="16120"/>
            </w:tabs>
            <w:rPr>
              <w:rFonts w:asciiTheme="minorHAnsi" w:eastAsiaTheme="minorEastAsia" w:hAnsiTheme="minorHAnsi" w:cstheme="minorBidi"/>
            </w:rPr>
          </w:pPr>
          <w:hyperlink w:anchor="_Toc124289069">
            <w:r w:rsidR="00636ED4">
              <w:rPr>
                <w:rStyle w:val="Saltoaindice"/>
                <w:webHidden/>
                <w:shd w:val="clear" w:color="auto" w:fill="ECECEC"/>
              </w:rPr>
              <w:t>RIFERIMENTI NORMATIVI</w:t>
            </w:r>
            <w:r w:rsidR="00636ED4">
              <w:rPr>
                <w:webHidden/>
              </w:rPr>
              <w:fldChar w:fldCharType="begin"/>
            </w:r>
            <w:r w:rsidR="00636ED4">
              <w:rPr>
                <w:webHidden/>
              </w:rPr>
              <w:instrText>PAGEREF _Toc124289069 \h</w:instrText>
            </w:r>
            <w:r w:rsidR="00636ED4">
              <w:rPr>
                <w:webHidden/>
              </w:rPr>
            </w:r>
            <w:r w:rsidR="00636ED4">
              <w:rPr>
                <w:webHidden/>
              </w:rPr>
              <w:fldChar w:fldCharType="separate"/>
            </w:r>
            <w:r w:rsidR="00636ED4">
              <w:rPr>
                <w:rStyle w:val="Saltoaindice"/>
              </w:rPr>
              <w:tab/>
              <w:t>6</w:t>
            </w:r>
            <w:r w:rsidR="00636ED4">
              <w:rPr>
                <w:webHidden/>
              </w:rPr>
              <w:fldChar w:fldCharType="end"/>
            </w:r>
          </w:hyperlink>
        </w:p>
        <w:p w14:paraId="38406DBF" w14:textId="77777777" w:rsidR="00542019" w:rsidRDefault="00D1579E">
          <w:pPr>
            <w:pStyle w:val="Sommario4"/>
            <w:tabs>
              <w:tab w:val="right" w:pos="16120"/>
            </w:tabs>
            <w:rPr>
              <w:rFonts w:asciiTheme="minorHAnsi" w:eastAsiaTheme="minorEastAsia" w:hAnsiTheme="minorHAnsi" w:cstheme="minorBidi"/>
            </w:rPr>
          </w:pPr>
          <w:hyperlink w:anchor="_Toc124289070">
            <w:r w:rsidR="00636ED4">
              <w:rPr>
                <w:webHidden/>
              </w:rPr>
              <w:fldChar w:fldCharType="begin"/>
            </w:r>
            <w:r w:rsidR="00636ED4">
              <w:rPr>
                <w:webHidden/>
              </w:rPr>
              <w:instrText>PAGEREF _Toc124289070 \h</w:instrText>
            </w:r>
            <w:r w:rsidR="00636ED4">
              <w:rPr>
                <w:webHidden/>
              </w:rPr>
            </w:r>
            <w:r w:rsidR="00636ED4">
              <w:rPr>
                <w:webHidden/>
              </w:rPr>
              <w:fldChar w:fldCharType="separate"/>
            </w:r>
            <w:r w:rsidR="00636ED4">
              <w:rPr>
                <w:rStyle w:val="Saltoaindice"/>
                <w:webHidden/>
              </w:rPr>
              <w:t>Normativa primaria</w:t>
            </w:r>
            <w:r w:rsidR="00636ED4">
              <w:rPr>
                <w:rStyle w:val="Saltoaindice"/>
                <w:webHidden/>
              </w:rPr>
              <w:tab/>
              <w:t>6</w:t>
            </w:r>
            <w:r w:rsidR="00636ED4">
              <w:rPr>
                <w:webHidden/>
              </w:rPr>
              <w:fldChar w:fldCharType="end"/>
            </w:r>
          </w:hyperlink>
        </w:p>
        <w:p w14:paraId="1ABF1886" w14:textId="77777777" w:rsidR="00542019" w:rsidRDefault="00D1579E">
          <w:pPr>
            <w:pStyle w:val="Sommario4"/>
            <w:tabs>
              <w:tab w:val="right" w:pos="16120"/>
            </w:tabs>
            <w:rPr>
              <w:rFonts w:asciiTheme="minorHAnsi" w:eastAsiaTheme="minorEastAsia" w:hAnsiTheme="minorHAnsi" w:cstheme="minorBidi"/>
            </w:rPr>
          </w:pPr>
          <w:hyperlink w:anchor="_Toc124289071">
            <w:r w:rsidR="00636ED4">
              <w:rPr>
                <w:webHidden/>
              </w:rPr>
              <w:fldChar w:fldCharType="begin"/>
            </w:r>
            <w:r w:rsidR="00636ED4">
              <w:rPr>
                <w:webHidden/>
              </w:rPr>
              <w:instrText>PAGEREF _Toc124289071 \h</w:instrText>
            </w:r>
            <w:r w:rsidR="00636ED4">
              <w:rPr>
                <w:webHidden/>
              </w:rPr>
            </w:r>
            <w:r w:rsidR="00636ED4">
              <w:rPr>
                <w:webHidden/>
              </w:rPr>
              <w:fldChar w:fldCharType="separate"/>
            </w:r>
            <w:r w:rsidR="00636ED4">
              <w:rPr>
                <w:rStyle w:val="Saltoaindice"/>
                <w:webHidden/>
              </w:rPr>
              <w:t>Normativa ordinistica</w:t>
            </w:r>
            <w:r w:rsidR="00636ED4">
              <w:rPr>
                <w:rStyle w:val="Saltoaindice"/>
                <w:webHidden/>
              </w:rPr>
              <w:tab/>
              <w:t>6</w:t>
            </w:r>
            <w:r w:rsidR="00636ED4">
              <w:rPr>
                <w:webHidden/>
              </w:rPr>
              <w:fldChar w:fldCharType="end"/>
            </w:r>
          </w:hyperlink>
        </w:p>
        <w:p w14:paraId="301C81E1" w14:textId="77777777" w:rsidR="00542019" w:rsidRDefault="00D1579E">
          <w:pPr>
            <w:pStyle w:val="Sommario4"/>
            <w:tabs>
              <w:tab w:val="right" w:pos="16120"/>
            </w:tabs>
            <w:rPr>
              <w:rFonts w:asciiTheme="minorHAnsi" w:eastAsiaTheme="minorEastAsia" w:hAnsiTheme="minorHAnsi" w:cstheme="minorBidi"/>
            </w:rPr>
          </w:pPr>
          <w:hyperlink w:anchor="_Toc124289072">
            <w:r w:rsidR="00636ED4">
              <w:rPr>
                <w:webHidden/>
              </w:rPr>
              <w:fldChar w:fldCharType="begin"/>
            </w:r>
            <w:r w:rsidR="00636ED4">
              <w:rPr>
                <w:webHidden/>
              </w:rPr>
              <w:instrText>PAGEREF _Toc124289072 \h</w:instrText>
            </w:r>
            <w:r w:rsidR="00636ED4">
              <w:rPr>
                <w:webHidden/>
              </w:rPr>
            </w:r>
            <w:r w:rsidR="00636ED4">
              <w:rPr>
                <w:webHidden/>
              </w:rPr>
              <w:fldChar w:fldCharType="separate"/>
            </w:r>
            <w:r w:rsidR="00636ED4">
              <w:rPr>
                <w:rStyle w:val="Saltoaindice"/>
                <w:webHidden/>
              </w:rPr>
              <w:t>Normativa attuativa e integrativa</w:t>
            </w:r>
            <w:r w:rsidR="00636ED4">
              <w:rPr>
                <w:rStyle w:val="Saltoaindice"/>
                <w:webHidden/>
              </w:rPr>
              <w:tab/>
              <w:t>7</w:t>
            </w:r>
            <w:r w:rsidR="00636ED4">
              <w:rPr>
                <w:webHidden/>
              </w:rPr>
              <w:fldChar w:fldCharType="end"/>
            </w:r>
          </w:hyperlink>
        </w:p>
        <w:p w14:paraId="50AF6D3A" w14:textId="77777777" w:rsidR="00542019" w:rsidRDefault="00D1579E">
          <w:pPr>
            <w:pStyle w:val="Sommario2"/>
            <w:tabs>
              <w:tab w:val="right" w:pos="16120"/>
            </w:tabs>
            <w:rPr>
              <w:rFonts w:asciiTheme="minorHAnsi" w:eastAsiaTheme="minorEastAsia" w:hAnsiTheme="minorHAnsi" w:cstheme="minorBidi"/>
            </w:rPr>
          </w:pPr>
          <w:hyperlink w:anchor="_Toc124289073">
            <w:r w:rsidR="00636ED4">
              <w:rPr>
                <w:rStyle w:val="Saltoaindice"/>
                <w:webHidden/>
                <w:shd w:val="clear" w:color="auto" w:fill="ECECEC"/>
              </w:rPr>
              <w:t>PREMESSE</w:t>
            </w:r>
            <w:r w:rsidR="00636ED4">
              <w:rPr>
                <w:webHidden/>
              </w:rPr>
              <w:fldChar w:fldCharType="begin"/>
            </w:r>
            <w:r w:rsidR="00636ED4">
              <w:rPr>
                <w:webHidden/>
              </w:rPr>
              <w:instrText>PAGEREF _Toc124289073 \h</w:instrText>
            </w:r>
            <w:r w:rsidR="00636ED4">
              <w:rPr>
                <w:webHidden/>
              </w:rPr>
            </w:r>
            <w:r w:rsidR="00636ED4">
              <w:rPr>
                <w:webHidden/>
              </w:rPr>
              <w:fldChar w:fldCharType="separate"/>
            </w:r>
            <w:r w:rsidR="00636ED4">
              <w:rPr>
                <w:rStyle w:val="Saltoaindice"/>
              </w:rPr>
              <w:tab/>
              <w:t>8</w:t>
            </w:r>
            <w:r w:rsidR="00636ED4">
              <w:rPr>
                <w:webHidden/>
              </w:rPr>
              <w:fldChar w:fldCharType="end"/>
            </w:r>
          </w:hyperlink>
        </w:p>
        <w:p w14:paraId="74FE37C3" w14:textId="77777777" w:rsidR="00542019" w:rsidRDefault="00D1579E">
          <w:pPr>
            <w:pStyle w:val="Sommario2"/>
            <w:tabs>
              <w:tab w:val="right" w:pos="16120"/>
            </w:tabs>
            <w:rPr>
              <w:rFonts w:asciiTheme="minorHAnsi" w:eastAsiaTheme="minorEastAsia" w:hAnsiTheme="minorHAnsi" w:cstheme="minorBidi"/>
            </w:rPr>
          </w:pPr>
          <w:hyperlink w:anchor="_Toc124289074">
            <w:r w:rsidR="00636ED4">
              <w:rPr>
                <w:rStyle w:val="Saltoaindice"/>
                <w:webHidden/>
                <w:shd w:val="clear" w:color="auto" w:fill="ECECEC"/>
              </w:rPr>
              <w:t>PRINCIPI</w:t>
            </w:r>
            <w:r w:rsidR="00636ED4">
              <w:rPr>
                <w:webHidden/>
              </w:rPr>
              <w:fldChar w:fldCharType="begin"/>
            </w:r>
            <w:r w:rsidR="00636ED4">
              <w:rPr>
                <w:webHidden/>
              </w:rPr>
              <w:instrText>PAGEREF _Toc124289074 \h</w:instrText>
            </w:r>
            <w:r w:rsidR="00636ED4">
              <w:rPr>
                <w:webHidden/>
              </w:rPr>
            </w:r>
            <w:r w:rsidR="00636ED4">
              <w:rPr>
                <w:webHidden/>
              </w:rPr>
              <w:fldChar w:fldCharType="separate"/>
            </w:r>
            <w:r w:rsidR="00636ED4">
              <w:rPr>
                <w:rStyle w:val="Saltoaindice"/>
              </w:rPr>
              <w:tab/>
              <w:t>9</w:t>
            </w:r>
            <w:r w:rsidR="00636ED4">
              <w:rPr>
                <w:webHidden/>
              </w:rPr>
              <w:fldChar w:fldCharType="end"/>
            </w:r>
          </w:hyperlink>
        </w:p>
        <w:p w14:paraId="57AE310B" w14:textId="77777777" w:rsidR="00542019" w:rsidRDefault="00D1579E">
          <w:pPr>
            <w:pStyle w:val="Sommario2"/>
            <w:tabs>
              <w:tab w:val="right" w:pos="16120"/>
            </w:tabs>
            <w:rPr>
              <w:rFonts w:asciiTheme="minorHAnsi" w:eastAsiaTheme="minorEastAsia" w:hAnsiTheme="minorHAnsi" w:cstheme="minorBidi"/>
            </w:rPr>
          </w:pPr>
          <w:hyperlink w:anchor="_Toc124289075">
            <w:r w:rsidR="00636ED4">
              <w:rPr>
                <w:rStyle w:val="Saltoaindice"/>
                <w:webHidden/>
                <w:shd w:val="clear" w:color="auto" w:fill="ECECEC"/>
              </w:rPr>
              <w:t>SISTEMA DI GESTIONE DEL RISCHIO CORRUTTIVO</w:t>
            </w:r>
            <w:r w:rsidR="00636ED4">
              <w:rPr>
                <w:webHidden/>
              </w:rPr>
              <w:fldChar w:fldCharType="begin"/>
            </w:r>
            <w:r w:rsidR="00636ED4">
              <w:rPr>
                <w:webHidden/>
              </w:rPr>
              <w:instrText>PAGEREF _Toc124289075 \h</w:instrText>
            </w:r>
            <w:r w:rsidR="00636ED4">
              <w:rPr>
                <w:webHidden/>
              </w:rPr>
            </w:r>
            <w:r w:rsidR="00636ED4">
              <w:rPr>
                <w:webHidden/>
              </w:rPr>
              <w:fldChar w:fldCharType="separate"/>
            </w:r>
            <w:r w:rsidR="00636ED4">
              <w:rPr>
                <w:rStyle w:val="Saltoaindice"/>
              </w:rPr>
              <w:tab/>
              <w:t>10</w:t>
            </w:r>
            <w:r w:rsidR="00636ED4">
              <w:rPr>
                <w:webHidden/>
              </w:rPr>
              <w:fldChar w:fldCharType="end"/>
            </w:r>
          </w:hyperlink>
        </w:p>
        <w:p w14:paraId="509C60EA" w14:textId="77777777" w:rsidR="00542019" w:rsidRDefault="00D1579E">
          <w:pPr>
            <w:pStyle w:val="Sommario2"/>
            <w:tabs>
              <w:tab w:val="right" w:pos="16120"/>
            </w:tabs>
            <w:rPr>
              <w:rFonts w:asciiTheme="minorHAnsi" w:eastAsiaTheme="minorEastAsia" w:hAnsiTheme="minorHAnsi" w:cstheme="minorBidi"/>
            </w:rPr>
          </w:pPr>
          <w:hyperlink w:anchor="_Toc124289076">
            <w:r w:rsidR="00636ED4">
              <w:rPr>
                <w:rStyle w:val="Saltoaindice"/>
                <w:webHidden/>
                <w:shd w:val="clear" w:color="auto" w:fill="ECECEC"/>
              </w:rPr>
              <w:t>ADEMPIMENTI ATTUATI</w:t>
            </w:r>
            <w:r w:rsidR="00636ED4">
              <w:rPr>
                <w:webHidden/>
              </w:rPr>
              <w:fldChar w:fldCharType="begin"/>
            </w:r>
            <w:r w:rsidR="00636ED4">
              <w:rPr>
                <w:webHidden/>
              </w:rPr>
              <w:instrText>PAGEREF _Toc124289076 \h</w:instrText>
            </w:r>
            <w:r w:rsidR="00636ED4">
              <w:rPr>
                <w:webHidden/>
              </w:rPr>
            </w:r>
            <w:r w:rsidR="00636ED4">
              <w:rPr>
                <w:webHidden/>
              </w:rPr>
              <w:fldChar w:fldCharType="separate"/>
            </w:r>
            <w:r w:rsidR="00636ED4">
              <w:rPr>
                <w:rStyle w:val="Saltoaindice"/>
              </w:rPr>
              <w:tab/>
              <w:t>12</w:t>
            </w:r>
            <w:r w:rsidR="00636ED4">
              <w:rPr>
                <w:webHidden/>
              </w:rPr>
              <w:fldChar w:fldCharType="end"/>
            </w:r>
          </w:hyperlink>
        </w:p>
        <w:p w14:paraId="1A3EDCC2" w14:textId="77777777" w:rsidR="00542019" w:rsidRDefault="00D1579E">
          <w:pPr>
            <w:pStyle w:val="Sommario2"/>
            <w:tabs>
              <w:tab w:val="right" w:pos="16120"/>
            </w:tabs>
            <w:rPr>
              <w:rFonts w:asciiTheme="minorHAnsi" w:eastAsiaTheme="minorEastAsia" w:hAnsiTheme="minorHAnsi" w:cstheme="minorBidi"/>
            </w:rPr>
          </w:pPr>
          <w:hyperlink w:anchor="_Toc124289077">
            <w:r w:rsidR="00636ED4">
              <w:rPr>
                <w:rStyle w:val="Saltoaindice"/>
                <w:webHidden/>
                <w:shd w:val="clear" w:color="auto" w:fill="ECECEC"/>
              </w:rPr>
              <w:t>OBIETTIVI STRATEGICI IN MATERIA DI PREVENZIONE DELLA CORRUZIONE E TRASPARENZA</w:t>
            </w:r>
            <w:r w:rsidR="00636ED4">
              <w:rPr>
                <w:webHidden/>
              </w:rPr>
              <w:fldChar w:fldCharType="begin"/>
            </w:r>
            <w:r w:rsidR="00636ED4">
              <w:rPr>
                <w:webHidden/>
              </w:rPr>
              <w:instrText>PAGEREF _Toc124289077 \h</w:instrText>
            </w:r>
            <w:r w:rsidR="00636ED4">
              <w:rPr>
                <w:webHidden/>
              </w:rPr>
            </w:r>
            <w:r w:rsidR="00636ED4">
              <w:rPr>
                <w:webHidden/>
              </w:rPr>
              <w:fldChar w:fldCharType="separate"/>
            </w:r>
            <w:r w:rsidR="00636ED4">
              <w:rPr>
                <w:rStyle w:val="Saltoaindice"/>
              </w:rPr>
              <w:tab/>
              <w:t>12</w:t>
            </w:r>
            <w:r w:rsidR="00636ED4">
              <w:rPr>
                <w:webHidden/>
              </w:rPr>
              <w:fldChar w:fldCharType="end"/>
            </w:r>
          </w:hyperlink>
        </w:p>
        <w:p w14:paraId="78A7B998" w14:textId="77777777" w:rsidR="00542019" w:rsidRDefault="00D1579E">
          <w:pPr>
            <w:pStyle w:val="Sommario2"/>
            <w:tabs>
              <w:tab w:val="right" w:pos="16120"/>
            </w:tabs>
            <w:rPr>
              <w:rFonts w:asciiTheme="minorHAnsi" w:eastAsiaTheme="minorEastAsia" w:hAnsiTheme="minorHAnsi" w:cstheme="minorBidi"/>
            </w:rPr>
          </w:pPr>
          <w:hyperlink w:anchor="_Toc124289078">
            <w:r w:rsidR="00636ED4">
              <w:rPr>
                <w:rStyle w:val="Saltoaindice"/>
                <w:webHidden/>
                <w:shd w:val="clear" w:color="auto" w:fill="ECECEC"/>
              </w:rPr>
              <w:t>PTPTC 2023-2025 – APPROVAZIONE E PUBBLICITA’</w:t>
            </w:r>
            <w:r w:rsidR="00636ED4">
              <w:rPr>
                <w:webHidden/>
              </w:rPr>
              <w:fldChar w:fldCharType="begin"/>
            </w:r>
            <w:r w:rsidR="00636ED4">
              <w:rPr>
                <w:webHidden/>
              </w:rPr>
              <w:instrText>PAGEREF _Toc124289078 \h</w:instrText>
            </w:r>
            <w:r w:rsidR="00636ED4">
              <w:rPr>
                <w:webHidden/>
              </w:rPr>
            </w:r>
            <w:r w:rsidR="00636ED4">
              <w:rPr>
                <w:webHidden/>
              </w:rPr>
              <w:fldChar w:fldCharType="separate"/>
            </w:r>
            <w:r w:rsidR="00636ED4">
              <w:rPr>
                <w:rStyle w:val="Saltoaindice"/>
              </w:rPr>
              <w:tab/>
              <w:t>14</w:t>
            </w:r>
            <w:r w:rsidR="00636ED4">
              <w:rPr>
                <w:webHidden/>
              </w:rPr>
              <w:fldChar w:fldCharType="end"/>
            </w:r>
          </w:hyperlink>
        </w:p>
        <w:p w14:paraId="5587E21F" w14:textId="77777777" w:rsidR="00542019" w:rsidRDefault="00D1579E">
          <w:pPr>
            <w:pStyle w:val="Sommario3"/>
            <w:tabs>
              <w:tab w:val="right" w:pos="16120"/>
            </w:tabs>
            <w:rPr>
              <w:rFonts w:asciiTheme="minorHAnsi" w:eastAsiaTheme="minorEastAsia" w:hAnsiTheme="minorHAnsi" w:cstheme="minorBidi"/>
            </w:rPr>
          </w:pPr>
          <w:hyperlink w:anchor="_Toc124289079">
            <w:r w:rsidR="00636ED4">
              <w:rPr>
                <w:webHidden/>
              </w:rPr>
              <w:fldChar w:fldCharType="begin"/>
            </w:r>
            <w:r w:rsidR="00636ED4">
              <w:rPr>
                <w:webHidden/>
              </w:rPr>
              <w:instrText>PAGEREF _Toc124289079 \h</w:instrText>
            </w:r>
            <w:r w:rsidR="00636ED4">
              <w:rPr>
                <w:webHidden/>
              </w:rPr>
            </w:r>
            <w:r w:rsidR="00636ED4">
              <w:rPr>
                <w:webHidden/>
              </w:rPr>
              <w:fldChar w:fldCharType="separate"/>
            </w:r>
            <w:r w:rsidR="00636ED4">
              <w:rPr>
                <w:rStyle w:val="Saltoaindice"/>
                <w:webHidden/>
              </w:rPr>
              <w:t>Pubblicazione del PTPCT</w:t>
            </w:r>
            <w:r w:rsidR="00636ED4">
              <w:rPr>
                <w:rStyle w:val="Saltoaindice"/>
                <w:webHidden/>
              </w:rPr>
              <w:tab/>
              <w:t>15</w:t>
            </w:r>
            <w:r w:rsidR="00636ED4">
              <w:rPr>
                <w:webHidden/>
              </w:rPr>
              <w:fldChar w:fldCharType="end"/>
            </w:r>
          </w:hyperlink>
        </w:p>
        <w:p w14:paraId="58FA9A4C" w14:textId="77777777" w:rsidR="00542019" w:rsidRDefault="00D1579E">
          <w:pPr>
            <w:pStyle w:val="Sommario2"/>
            <w:tabs>
              <w:tab w:val="right" w:pos="16120"/>
            </w:tabs>
            <w:rPr>
              <w:rFonts w:asciiTheme="minorHAnsi" w:eastAsiaTheme="minorEastAsia" w:hAnsiTheme="minorHAnsi" w:cstheme="minorBidi"/>
            </w:rPr>
          </w:pPr>
          <w:hyperlink w:anchor="_Toc124289080">
            <w:r w:rsidR="00636ED4">
              <w:rPr>
                <w:rStyle w:val="Saltoaindice"/>
                <w:webHidden/>
                <w:shd w:val="clear" w:color="auto" w:fill="ECECEC"/>
              </w:rPr>
              <w:t>SOGGETTI COINVOLTI NELLA PREDISPOSIZIONE E OSSERVANZA DEL PTPCT</w:t>
            </w:r>
            <w:r w:rsidR="00636ED4">
              <w:rPr>
                <w:webHidden/>
              </w:rPr>
              <w:fldChar w:fldCharType="begin"/>
            </w:r>
            <w:r w:rsidR="00636ED4">
              <w:rPr>
                <w:webHidden/>
              </w:rPr>
              <w:instrText>PAGEREF _Toc124289080 \h</w:instrText>
            </w:r>
            <w:r w:rsidR="00636ED4">
              <w:rPr>
                <w:webHidden/>
              </w:rPr>
            </w:r>
            <w:r w:rsidR="00636ED4">
              <w:rPr>
                <w:webHidden/>
              </w:rPr>
              <w:fldChar w:fldCharType="separate"/>
            </w:r>
            <w:r w:rsidR="00636ED4">
              <w:rPr>
                <w:rStyle w:val="Saltoaindice"/>
              </w:rPr>
              <w:tab/>
              <w:t>15</w:t>
            </w:r>
            <w:r w:rsidR="00636ED4">
              <w:rPr>
                <w:webHidden/>
              </w:rPr>
              <w:fldChar w:fldCharType="end"/>
            </w:r>
          </w:hyperlink>
        </w:p>
        <w:p w14:paraId="20FE4A0D" w14:textId="77777777" w:rsidR="00542019" w:rsidRDefault="00D1579E">
          <w:pPr>
            <w:pStyle w:val="Sommario1"/>
            <w:tabs>
              <w:tab w:val="right" w:pos="16120"/>
            </w:tabs>
            <w:rPr>
              <w:rFonts w:asciiTheme="minorHAnsi" w:eastAsiaTheme="minorEastAsia" w:hAnsiTheme="minorHAnsi" w:cstheme="minorBidi"/>
            </w:rPr>
          </w:pPr>
          <w:hyperlink w:anchor="_Toc124289081">
            <w:r w:rsidR="00636ED4">
              <w:rPr>
                <w:webHidden/>
              </w:rPr>
              <w:fldChar w:fldCharType="begin"/>
            </w:r>
            <w:r w:rsidR="00636ED4">
              <w:rPr>
                <w:webHidden/>
              </w:rPr>
              <w:instrText>PAGEREF _Toc124289081 \h</w:instrText>
            </w:r>
            <w:r w:rsidR="00636ED4">
              <w:rPr>
                <w:webHidden/>
              </w:rPr>
            </w:r>
            <w:r w:rsidR="00636ED4">
              <w:rPr>
                <w:webHidden/>
              </w:rPr>
              <w:fldChar w:fldCharType="separate"/>
            </w:r>
            <w:r w:rsidR="00636ED4">
              <w:rPr>
                <w:rStyle w:val="Saltoaindice"/>
                <w:webHidden/>
              </w:rPr>
              <w:t>Parte II LA GESTIONE DEL RISCHIO CORRUTTIVO</w:t>
            </w:r>
            <w:r w:rsidR="00636ED4">
              <w:rPr>
                <w:rStyle w:val="Saltoaindice"/>
                <w:webHidden/>
              </w:rPr>
              <w:tab/>
              <w:t>18</w:t>
            </w:r>
            <w:r w:rsidR="00636ED4">
              <w:rPr>
                <w:webHidden/>
              </w:rPr>
              <w:fldChar w:fldCharType="end"/>
            </w:r>
          </w:hyperlink>
        </w:p>
        <w:p w14:paraId="566B928A" w14:textId="77777777" w:rsidR="00542019" w:rsidRDefault="00D1579E">
          <w:pPr>
            <w:pStyle w:val="Sommario2"/>
            <w:tabs>
              <w:tab w:val="right" w:pos="16120"/>
            </w:tabs>
            <w:rPr>
              <w:rFonts w:asciiTheme="minorHAnsi" w:eastAsiaTheme="minorEastAsia" w:hAnsiTheme="minorHAnsi" w:cstheme="minorBidi"/>
            </w:rPr>
          </w:pPr>
          <w:hyperlink w:anchor="_Toc124289082">
            <w:r w:rsidR="00636ED4">
              <w:rPr>
                <w:rStyle w:val="Saltoaindice"/>
                <w:webHidden/>
                <w:shd w:val="clear" w:color="auto" w:fill="ECECEC"/>
              </w:rPr>
              <w:t>PREMESSE</w:t>
            </w:r>
            <w:r w:rsidR="00636ED4">
              <w:rPr>
                <w:webHidden/>
              </w:rPr>
              <w:fldChar w:fldCharType="begin"/>
            </w:r>
            <w:r w:rsidR="00636ED4">
              <w:rPr>
                <w:webHidden/>
              </w:rPr>
              <w:instrText>PAGEREF _Toc124289082 \h</w:instrText>
            </w:r>
            <w:r w:rsidR="00636ED4">
              <w:rPr>
                <w:webHidden/>
              </w:rPr>
            </w:r>
            <w:r w:rsidR="00636ED4">
              <w:rPr>
                <w:webHidden/>
              </w:rPr>
              <w:fldChar w:fldCharType="separate"/>
            </w:r>
            <w:r w:rsidR="00636ED4">
              <w:rPr>
                <w:rStyle w:val="Saltoaindice"/>
              </w:rPr>
              <w:tab/>
              <w:t>19</w:t>
            </w:r>
            <w:r w:rsidR="00636ED4">
              <w:rPr>
                <w:webHidden/>
              </w:rPr>
              <w:fldChar w:fldCharType="end"/>
            </w:r>
          </w:hyperlink>
        </w:p>
        <w:p w14:paraId="77E18C59" w14:textId="77777777" w:rsidR="00542019" w:rsidRDefault="00D1579E">
          <w:pPr>
            <w:pStyle w:val="Sommario3"/>
            <w:tabs>
              <w:tab w:val="right" w:pos="16120"/>
            </w:tabs>
            <w:rPr>
              <w:rFonts w:asciiTheme="minorHAnsi" w:eastAsiaTheme="minorEastAsia" w:hAnsiTheme="minorHAnsi" w:cstheme="minorBidi"/>
            </w:rPr>
          </w:pPr>
          <w:hyperlink w:anchor="_Toc124289083">
            <w:r w:rsidR="00636ED4">
              <w:rPr>
                <w:rStyle w:val="Saltoaindice"/>
                <w:webHidden/>
                <w:shd w:val="clear" w:color="auto" w:fill="ECECEC"/>
              </w:rPr>
              <w:t>Sezione I - ANALISI DEL CONTESTO</w:t>
            </w:r>
            <w:r w:rsidR="00636ED4">
              <w:rPr>
                <w:webHidden/>
              </w:rPr>
              <w:fldChar w:fldCharType="begin"/>
            </w:r>
            <w:r w:rsidR="00636ED4">
              <w:rPr>
                <w:webHidden/>
              </w:rPr>
              <w:instrText>PAGEREF _Toc124289083 \h</w:instrText>
            </w:r>
            <w:r w:rsidR="00636ED4">
              <w:rPr>
                <w:webHidden/>
              </w:rPr>
            </w:r>
            <w:r w:rsidR="00636ED4">
              <w:rPr>
                <w:webHidden/>
              </w:rPr>
              <w:fldChar w:fldCharType="separate"/>
            </w:r>
            <w:r w:rsidR="00636ED4">
              <w:rPr>
                <w:rStyle w:val="Saltoaindice"/>
              </w:rPr>
              <w:tab/>
              <w:t>20</w:t>
            </w:r>
            <w:r w:rsidR="00636ED4">
              <w:rPr>
                <w:webHidden/>
              </w:rPr>
              <w:fldChar w:fldCharType="end"/>
            </w:r>
          </w:hyperlink>
        </w:p>
        <w:p w14:paraId="22D238D5" w14:textId="77777777" w:rsidR="00542019" w:rsidRDefault="00D1579E">
          <w:pPr>
            <w:pStyle w:val="Sommario3"/>
            <w:tabs>
              <w:tab w:val="right" w:pos="16120"/>
            </w:tabs>
            <w:rPr>
              <w:rFonts w:asciiTheme="minorHAnsi" w:eastAsiaTheme="minorEastAsia" w:hAnsiTheme="minorHAnsi" w:cstheme="minorBidi"/>
            </w:rPr>
          </w:pPr>
          <w:hyperlink w:anchor="_Toc124289084">
            <w:r w:rsidR="00636ED4">
              <w:rPr>
                <w:rStyle w:val="Saltoaindice"/>
                <w:webHidden/>
                <w:shd w:val="clear" w:color="auto" w:fill="ECECEC"/>
              </w:rPr>
              <w:t>Analisi del Contesto interno</w:t>
            </w:r>
            <w:r w:rsidR="00636ED4">
              <w:rPr>
                <w:webHidden/>
              </w:rPr>
              <w:fldChar w:fldCharType="begin"/>
            </w:r>
            <w:r w:rsidR="00636ED4">
              <w:rPr>
                <w:webHidden/>
              </w:rPr>
              <w:instrText>PAGEREF _Toc124289084 \h</w:instrText>
            </w:r>
            <w:r w:rsidR="00636ED4">
              <w:rPr>
                <w:webHidden/>
              </w:rPr>
            </w:r>
            <w:r w:rsidR="00636ED4">
              <w:rPr>
                <w:webHidden/>
              </w:rPr>
              <w:fldChar w:fldCharType="separate"/>
            </w:r>
            <w:r w:rsidR="00636ED4">
              <w:rPr>
                <w:rStyle w:val="Saltoaindice"/>
              </w:rPr>
              <w:tab/>
              <w:t>22</w:t>
            </w:r>
            <w:r w:rsidR="00636ED4">
              <w:rPr>
                <w:webHidden/>
              </w:rPr>
              <w:fldChar w:fldCharType="end"/>
            </w:r>
          </w:hyperlink>
        </w:p>
        <w:p w14:paraId="75DAF8A6" w14:textId="77777777" w:rsidR="00542019" w:rsidRDefault="00D1579E">
          <w:pPr>
            <w:pStyle w:val="Sommario4"/>
            <w:tabs>
              <w:tab w:val="right" w:pos="16120"/>
            </w:tabs>
            <w:rPr>
              <w:rFonts w:asciiTheme="minorHAnsi" w:eastAsiaTheme="minorEastAsia" w:hAnsiTheme="minorHAnsi" w:cstheme="minorBidi"/>
            </w:rPr>
          </w:pPr>
          <w:hyperlink w:anchor="_Toc124289085">
            <w:r w:rsidR="00636ED4">
              <w:rPr>
                <w:webHidden/>
              </w:rPr>
              <w:fldChar w:fldCharType="begin"/>
            </w:r>
            <w:r w:rsidR="00636ED4">
              <w:rPr>
                <w:webHidden/>
              </w:rPr>
              <w:instrText>PAGEREF _Toc124289085 \h</w:instrText>
            </w:r>
            <w:r w:rsidR="00636ED4">
              <w:rPr>
                <w:webHidden/>
              </w:rPr>
            </w:r>
            <w:r w:rsidR="00636ED4">
              <w:rPr>
                <w:webHidden/>
              </w:rPr>
              <w:fldChar w:fldCharType="separate"/>
            </w:r>
            <w:r w:rsidR="00636ED4">
              <w:rPr>
                <w:rStyle w:val="Saltoaindice"/>
                <w:webHidden/>
              </w:rPr>
              <w:t>Caratteristiche e specificità dell’ente</w:t>
            </w:r>
            <w:r w:rsidR="00636ED4">
              <w:rPr>
                <w:rStyle w:val="Saltoaindice"/>
                <w:webHidden/>
              </w:rPr>
              <w:tab/>
              <w:t>22</w:t>
            </w:r>
            <w:r w:rsidR="00636ED4">
              <w:rPr>
                <w:webHidden/>
              </w:rPr>
              <w:fldChar w:fldCharType="end"/>
            </w:r>
          </w:hyperlink>
        </w:p>
        <w:p w14:paraId="6C81FE20" w14:textId="77777777" w:rsidR="00542019" w:rsidRDefault="00D1579E">
          <w:pPr>
            <w:pStyle w:val="Sommario4"/>
            <w:tabs>
              <w:tab w:val="right" w:pos="16120"/>
            </w:tabs>
            <w:rPr>
              <w:rFonts w:asciiTheme="minorHAnsi" w:eastAsiaTheme="minorEastAsia" w:hAnsiTheme="minorHAnsi" w:cstheme="minorBidi"/>
            </w:rPr>
          </w:pPr>
          <w:hyperlink w:anchor="_Toc124289086">
            <w:r w:rsidR="00636ED4">
              <w:rPr>
                <w:webHidden/>
              </w:rPr>
              <w:fldChar w:fldCharType="begin"/>
            </w:r>
            <w:r w:rsidR="00636ED4">
              <w:rPr>
                <w:webHidden/>
              </w:rPr>
              <w:instrText>PAGEREF _Toc124289086 \h</w:instrText>
            </w:r>
            <w:r w:rsidR="00636ED4">
              <w:rPr>
                <w:webHidden/>
              </w:rPr>
            </w:r>
            <w:r w:rsidR="00636ED4">
              <w:rPr>
                <w:webHidden/>
              </w:rPr>
              <w:fldChar w:fldCharType="separate"/>
            </w:r>
            <w:r w:rsidR="00636ED4">
              <w:rPr>
                <w:rStyle w:val="Saltoaindice"/>
                <w:webHidden/>
              </w:rPr>
              <w:t>Organizzazione risorse umane e organizzazione risorse economiche</w:t>
            </w:r>
            <w:r w:rsidR="00636ED4">
              <w:rPr>
                <w:rStyle w:val="Saltoaindice"/>
                <w:webHidden/>
              </w:rPr>
              <w:tab/>
              <w:t>23</w:t>
            </w:r>
            <w:r w:rsidR="00636ED4">
              <w:rPr>
                <w:webHidden/>
              </w:rPr>
              <w:fldChar w:fldCharType="end"/>
            </w:r>
          </w:hyperlink>
        </w:p>
        <w:p w14:paraId="51FEFB59" w14:textId="77777777" w:rsidR="00542019" w:rsidRDefault="00D1579E">
          <w:pPr>
            <w:pStyle w:val="Sommario4"/>
            <w:tabs>
              <w:tab w:val="right" w:pos="16120"/>
            </w:tabs>
            <w:rPr>
              <w:rFonts w:asciiTheme="minorHAnsi" w:eastAsiaTheme="minorEastAsia" w:hAnsiTheme="minorHAnsi" w:cstheme="minorBidi"/>
            </w:rPr>
          </w:pPr>
          <w:hyperlink w:anchor="_Toc124289087">
            <w:r w:rsidR="00636ED4">
              <w:rPr>
                <w:webHidden/>
              </w:rPr>
              <w:fldChar w:fldCharType="begin"/>
            </w:r>
            <w:r w:rsidR="00636ED4">
              <w:rPr>
                <w:webHidden/>
              </w:rPr>
              <w:instrText>PAGEREF _Toc124289087 \h</w:instrText>
            </w:r>
            <w:r w:rsidR="00636ED4">
              <w:rPr>
                <w:webHidden/>
              </w:rPr>
            </w:r>
            <w:r w:rsidR="00636ED4">
              <w:rPr>
                <w:webHidden/>
              </w:rPr>
              <w:fldChar w:fldCharType="separate"/>
            </w:r>
            <w:r w:rsidR="00636ED4">
              <w:rPr>
                <w:rStyle w:val="Saltoaindice"/>
                <w:webHidden/>
              </w:rPr>
              <w:t>Flussi informativi tra RPCT e Consiglio Direttivo/Dipendenti/Organo di revisione</w:t>
            </w:r>
            <w:r w:rsidR="00636ED4">
              <w:rPr>
                <w:rStyle w:val="Saltoaindice"/>
                <w:webHidden/>
              </w:rPr>
              <w:tab/>
              <w:t>26</w:t>
            </w:r>
            <w:r w:rsidR="00636ED4">
              <w:rPr>
                <w:webHidden/>
              </w:rPr>
              <w:fldChar w:fldCharType="end"/>
            </w:r>
          </w:hyperlink>
        </w:p>
        <w:p w14:paraId="3DFD6A90" w14:textId="77777777" w:rsidR="00542019" w:rsidRDefault="00D1579E">
          <w:pPr>
            <w:pStyle w:val="Sommario4"/>
            <w:tabs>
              <w:tab w:val="right" w:pos="16120"/>
            </w:tabs>
            <w:rPr>
              <w:rFonts w:asciiTheme="minorHAnsi" w:eastAsiaTheme="minorEastAsia" w:hAnsiTheme="minorHAnsi" w:cstheme="minorBidi"/>
            </w:rPr>
          </w:pPr>
          <w:hyperlink w:anchor="_Toc124289088">
            <w:r w:rsidR="00636ED4">
              <w:rPr>
                <w:webHidden/>
              </w:rPr>
              <w:fldChar w:fldCharType="begin"/>
            </w:r>
            <w:r w:rsidR="00636ED4">
              <w:rPr>
                <w:webHidden/>
              </w:rPr>
              <w:instrText>PAGEREF _Toc124289088 \h</w:instrText>
            </w:r>
            <w:r w:rsidR="00636ED4">
              <w:rPr>
                <w:webHidden/>
              </w:rPr>
            </w:r>
            <w:r w:rsidR="00636ED4">
              <w:rPr>
                <w:webHidden/>
              </w:rPr>
              <w:fldChar w:fldCharType="separate"/>
            </w:r>
            <w:r w:rsidR="00636ED4">
              <w:rPr>
                <w:rStyle w:val="Saltoaindice"/>
                <w:webHidden/>
              </w:rPr>
              <w:t>Processi – Mappatura, descrizione e responsabili</w:t>
            </w:r>
            <w:r w:rsidR="00636ED4">
              <w:rPr>
                <w:rStyle w:val="Saltoaindice"/>
                <w:webHidden/>
              </w:rPr>
              <w:tab/>
              <w:t>26</w:t>
            </w:r>
            <w:r w:rsidR="00636ED4">
              <w:rPr>
                <w:webHidden/>
              </w:rPr>
              <w:fldChar w:fldCharType="end"/>
            </w:r>
          </w:hyperlink>
        </w:p>
        <w:p w14:paraId="3DEDD900" w14:textId="77777777" w:rsidR="00542019" w:rsidRDefault="00D1579E">
          <w:pPr>
            <w:pStyle w:val="Sommario4"/>
            <w:tabs>
              <w:tab w:val="right" w:pos="16120"/>
            </w:tabs>
            <w:rPr>
              <w:rFonts w:asciiTheme="minorHAnsi" w:eastAsiaTheme="minorEastAsia" w:hAnsiTheme="minorHAnsi" w:cstheme="minorBidi"/>
            </w:rPr>
          </w:pPr>
          <w:hyperlink w:anchor="_Toc124289089">
            <w:r w:rsidR="00636ED4">
              <w:rPr>
                <w:webHidden/>
              </w:rPr>
              <w:fldChar w:fldCharType="begin"/>
            </w:r>
            <w:r w:rsidR="00636ED4">
              <w:rPr>
                <w:webHidden/>
              </w:rPr>
              <w:instrText>PAGEREF _Toc124289089 \h</w:instrText>
            </w:r>
            <w:r w:rsidR="00636ED4">
              <w:rPr>
                <w:webHidden/>
              </w:rPr>
            </w:r>
            <w:r w:rsidR="00636ED4">
              <w:rPr>
                <w:webHidden/>
              </w:rPr>
              <w:fldChar w:fldCharType="separate"/>
            </w:r>
            <w:r w:rsidR="00636ED4">
              <w:rPr>
                <w:rStyle w:val="Saltoaindice"/>
                <w:webHidden/>
              </w:rPr>
              <w:t>Registro dei rischi</w:t>
            </w:r>
            <w:r w:rsidR="00636ED4">
              <w:rPr>
                <w:rStyle w:val="Saltoaindice"/>
                <w:webHidden/>
              </w:rPr>
              <w:tab/>
              <w:t>29</w:t>
            </w:r>
            <w:r w:rsidR="00636ED4">
              <w:rPr>
                <w:webHidden/>
              </w:rPr>
              <w:fldChar w:fldCharType="end"/>
            </w:r>
          </w:hyperlink>
        </w:p>
        <w:p w14:paraId="68AAA1CD" w14:textId="77777777" w:rsidR="00542019" w:rsidRDefault="00D1579E">
          <w:pPr>
            <w:pStyle w:val="Sommario4"/>
            <w:tabs>
              <w:tab w:val="right" w:pos="16120"/>
            </w:tabs>
            <w:rPr>
              <w:rFonts w:asciiTheme="minorHAnsi" w:eastAsiaTheme="minorEastAsia" w:hAnsiTheme="minorHAnsi" w:cstheme="minorBidi"/>
            </w:rPr>
          </w:pPr>
          <w:hyperlink w:anchor="_Toc124289090">
            <w:r w:rsidR="00636ED4">
              <w:rPr>
                <w:webHidden/>
              </w:rPr>
              <w:fldChar w:fldCharType="begin"/>
            </w:r>
            <w:r w:rsidR="00636ED4">
              <w:rPr>
                <w:webHidden/>
              </w:rPr>
              <w:instrText>PAGEREF _Toc124289090 \h</w:instrText>
            </w:r>
            <w:r w:rsidR="00636ED4">
              <w:rPr>
                <w:webHidden/>
              </w:rPr>
            </w:r>
            <w:r w:rsidR="00636ED4">
              <w:rPr>
                <w:webHidden/>
              </w:rPr>
              <w:fldChar w:fldCharType="separate"/>
            </w:r>
            <w:r w:rsidR="00636ED4">
              <w:rPr>
                <w:rStyle w:val="Saltoaindice"/>
                <w:webHidden/>
              </w:rPr>
              <w:t>Analisi del contesto interno: risultanze</w:t>
            </w:r>
            <w:r w:rsidR="00636ED4">
              <w:rPr>
                <w:rStyle w:val="Saltoaindice"/>
                <w:webHidden/>
              </w:rPr>
              <w:tab/>
              <w:t>29</w:t>
            </w:r>
            <w:r w:rsidR="00636ED4">
              <w:rPr>
                <w:webHidden/>
              </w:rPr>
              <w:fldChar w:fldCharType="end"/>
            </w:r>
          </w:hyperlink>
        </w:p>
        <w:p w14:paraId="750E1647" w14:textId="77777777" w:rsidR="00542019" w:rsidRDefault="00D1579E">
          <w:pPr>
            <w:pStyle w:val="Sommario3"/>
            <w:tabs>
              <w:tab w:val="right" w:pos="16120"/>
            </w:tabs>
            <w:rPr>
              <w:rFonts w:asciiTheme="minorHAnsi" w:eastAsiaTheme="minorEastAsia" w:hAnsiTheme="minorHAnsi" w:cstheme="minorBidi"/>
            </w:rPr>
          </w:pPr>
          <w:hyperlink w:anchor="_Toc124289091">
            <w:r w:rsidR="00636ED4">
              <w:rPr>
                <w:rStyle w:val="Saltoaindice"/>
                <w:webHidden/>
                <w:shd w:val="clear" w:color="auto" w:fill="ECECEC"/>
              </w:rPr>
              <w:t>Sezione II – VALUTAZIONE DEL RISCHIO</w:t>
            </w:r>
            <w:r w:rsidR="00636ED4">
              <w:rPr>
                <w:webHidden/>
              </w:rPr>
              <w:fldChar w:fldCharType="begin"/>
            </w:r>
            <w:r w:rsidR="00636ED4">
              <w:rPr>
                <w:webHidden/>
              </w:rPr>
              <w:instrText>PAGEREF _Toc124289091 \h</w:instrText>
            </w:r>
            <w:r w:rsidR="00636ED4">
              <w:rPr>
                <w:webHidden/>
              </w:rPr>
            </w:r>
            <w:r w:rsidR="00636ED4">
              <w:rPr>
                <w:webHidden/>
              </w:rPr>
              <w:fldChar w:fldCharType="separate"/>
            </w:r>
            <w:r w:rsidR="00636ED4">
              <w:rPr>
                <w:rStyle w:val="Saltoaindice"/>
              </w:rPr>
              <w:tab/>
              <w:t>29</w:t>
            </w:r>
            <w:r w:rsidR="00636ED4">
              <w:rPr>
                <w:webHidden/>
              </w:rPr>
              <w:fldChar w:fldCharType="end"/>
            </w:r>
          </w:hyperlink>
        </w:p>
        <w:p w14:paraId="387995B5" w14:textId="77777777" w:rsidR="00542019" w:rsidRDefault="00D1579E">
          <w:pPr>
            <w:pStyle w:val="Sommario3"/>
            <w:tabs>
              <w:tab w:val="right" w:pos="16120"/>
            </w:tabs>
            <w:rPr>
              <w:rFonts w:asciiTheme="minorHAnsi" w:eastAsiaTheme="minorEastAsia" w:hAnsiTheme="minorHAnsi" w:cstheme="minorBidi"/>
            </w:rPr>
          </w:pPr>
          <w:hyperlink w:anchor="_Toc124289092">
            <w:r w:rsidR="00636ED4">
              <w:rPr>
                <w:webHidden/>
              </w:rPr>
              <w:fldChar w:fldCharType="begin"/>
            </w:r>
            <w:r w:rsidR="00636ED4">
              <w:rPr>
                <w:webHidden/>
              </w:rPr>
              <w:instrText>PAGEREF _Toc124289092 \h</w:instrText>
            </w:r>
            <w:r w:rsidR="00636ED4">
              <w:rPr>
                <w:webHidden/>
              </w:rPr>
            </w:r>
            <w:r w:rsidR="00636ED4">
              <w:rPr>
                <w:webHidden/>
              </w:rPr>
              <w:fldChar w:fldCharType="separate"/>
            </w:r>
            <w:r w:rsidR="00636ED4">
              <w:rPr>
                <w:rStyle w:val="Saltoaindice"/>
                <w:webHidden/>
              </w:rPr>
              <w:t>Metodologia</w:t>
            </w:r>
            <w:r w:rsidR="00636ED4">
              <w:rPr>
                <w:rStyle w:val="Saltoaindice"/>
                <w:webHidden/>
              </w:rPr>
              <w:tab/>
              <w:t>29</w:t>
            </w:r>
            <w:r w:rsidR="00636ED4">
              <w:rPr>
                <w:webHidden/>
              </w:rPr>
              <w:fldChar w:fldCharType="end"/>
            </w:r>
          </w:hyperlink>
        </w:p>
        <w:p w14:paraId="2B711A98" w14:textId="77777777" w:rsidR="00542019" w:rsidRDefault="00D1579E">
          <w:pPr>
            <w:pStyle w:val="Sommario4"/>
            <w:tabs>
              <w:tab w:val="right" w:pos="16120"/>
            </w:tabs>
            <w:rPr>
              <w:rFonts w:asciiTheme="minorHAnsi" w:eastAsiaTheme="minorEastAsia" w:hAnsiTheme="minorHAnsi" w:cstheme="minorBidi"/>
            </w:rPr>
          </w:pPr>
          <w:hyperlink w:anchor="_Toc124289093">
            <w:r w:rsidR="00636ED4">
              <w:rPr>
                <w:webHidden/>
              </w:rPr>
              <w:fldChar w:fldCharType="begin"/>
            </w:r>
            <w:r w:rsidR="00636ED4">
              <w:rPr>
                <w:webHidden/>
              </w:rPr>
              <w:instrText>PAGEREF _Toc124289093 \h</w:instrText>
            </w:r>
            <w:r w:rsidR="00636ED4">
              <w:rPr>
                <w:webHidden/>
              </w:rPr>
            </w:r>
            <w:r w:rsidR="00636ED4">
              <w:rPr>
                <w:webHidden/>
              </w:rPr>
              <w:fldChar w:fldCharType="separate"/>
            </w:r>
            <w:r w:rsidR="00636ED4">
              <w:rPr>
                <w:rStyle w:val="Saltoaindice"/>
                <w:webHidden/>
              </w:rPr>
              <w:t>Indicatori di probabilità e valore della probabilità</w:t>
            </w:r>
            <w:r w:rsidR="00636ED4">
              <w:rPr>
                <w:rStyle w:val="Saltoaindice"/>
                <w:webHidden/>
              </w:rPr>
              <w:tab/>
              <w:t>29</w:t>
            </w:r>
            <w:r w:rsidR="00636ED4">
              <w:rPr>
                <w:webHidden/>
              </w:rPr>
              <w:fldChar w:fldCharType="end"/>
            </w:r>
          </w:hyperlink>
        </w:p>
        <w:p w14:paraId="2D160AE4" w14:textId="77777777" w:rsidR="00542019" w:rsidRDefault="00D1579E">
          <w:pPr>
            <w:pStyle w:val="Sommario4"/>
            <w:tabs>
              <w:tab w:val="right" w:pos="16120"/>
            </w:tabs>
            <w:rPr>
              <w:rFonts w:asciiTheme="minorHAnsi" w:eastAsiaTheme="minorEastAsia" w:hAnsiTheme="minorHAnsi" w:cstheme="minorBidi"/>
            </w:rPr>
          </w:pPr>
          <w:hyperlink w:anchor="_Toc124289094">
            <w:r w:rsidR="00636ED4">
              <w:rPr>
                <w:webHidden/>
              </w:rPr>
              <w:fldChar w:fldCharType="begin"/>
            </w:r>
            <w:r w:rsidR="00636ED4">
              <w:rPr>
                <w:webHidden/>
              </w:rPr>
              <w:instrText>PAGEREF _Toc124289094 \h</w:instrText>
            </w:r>
            <w:r w:rsidR="00636ED4">
              <w:rPr>
                <w:webHidden/>
              </w:rPr>
            </w:r>
            <w:r w:rsidR="00636ED4">
              <w:rPr>
                <w:webHidden/>
              </w:rPr>
              <w:fldChar w:fldCharType="separate"/>
            </w:r>
            <w:r w:rsidR="00636ED4">
              <w:rPr>
                <w:rStyle w:val="Saltoaindice"/>
                <w:webHidden/>
              </w:rPr>
              <w:t>Indicatori dell’impatto e valore dell’impatto</w:t>
            </w:r>
            <w:r w:rsidR="00636ED4">
              <w:rPr>
                <w:rStyle w:val="Saltoaindice"/>
                <w:webHidden/>
              </w:rPr>
              <w:tab/>
              <w:t>31</w:t>
            </w:r>
            <w:r w:rsidR="00636ED4">
              <w:rPr>
                <w:webHidden/>
              </w:rPr>
              <w:fldChar w:fldCharType="end"/>
            </w:r>
          </w:hyperlink>
        </w:p>
        <w:p w14:paraId="41ACA638" w14:textId="77777777" w:rsidR="00542019" w:rsidRDefault="00D1579E">
          <w:pPr>
            <w:pStyle w:val="Sommario4"/>
            <w:tabs>
              <w:tab w:val="right" w:pos="16120"/>
            </w:tabs>
            <w:rPr>
              <w:rFonts w:asciiTheme="minorHAnsi" w:eastAsiaTheme="minorEastAsia" w:hAnsiTheme="minorHAnsi" w:cstheme="minorBidi"/>
            </w:rPr>
          </w:pPr>
          <w:hyperlink w:anchor="_Toc124289095">
            <w:r w:rsidR="00636ED4">
              <w:rPr>
                <w:webHidden/>
              </w:rPr>
              <w:fldChar w:fldCharType="begin"/>
            </w:r>
            <w:r w:rsidR="00636ED4">
              <w:rPr>
                <w:webHidden/>
              </w:rPr>
              <w:instrText>PAGEREF _Toc124289095 \h</w:instrText>
            </w:r>
            <w:r w:rsidR="00636ED4">
              <w:rPr>
                <w:webHidden/>
              </w:rPr>
            </w:r>
            <w:r w:rsidR="00636ED4">
              <w:rPr>
                <w:webHidden/>
              </w:rPr>
              <w:fldChar w:fldCharType="separate"/>
            </w:r>
            <w:r w:rsidR="00636ED4">
              <w:rPr>
                <w:rStyle w:val="Saltoaindice"/>
                <w:webHidden/>
              </w:rPr>
              <w:t>Giudizio qualitativo sintetico di rischiosità</w:t>
            </w:r>
            <w:r w:rsidR="00636ED4">
              <w:rPr>
                <w:rStyle w:val="Saltoaindice"/>
                <w:webHidden/>
              </w:rPr>
              <w:tab/>
              <w:t>32</w:t>
            </w:r>
            <w:r w:rsidR="00636ED4">
              <w:rPr>
                <w:webHidden/>
              </w:rPr>
              <w:fldChar w:fldCharType="end"/>
            </w:r>
          </w:hyperlink>
        </w:p>
        <w:p w14:paraId="17718092" w14:textId="77777777" w:rsidR="00542019" w:rsidRDefault="00D1579E">
          <w:pPr>
            <w:pStyle w:val="Sommario3"/>
            <w:tabs>
              <w:tab w:val="right" w:pos="16120"/>
            </w:tabs>
            <w:rPr>
              <w:rFonts w:asciiTheme="minorHAnsi" w:eastAsiaTheme="minorEastAsia" w:hAnsiTheme="minorHAnsi" w:cstheme="minorBidi"/>
            </w:rPr>
          </w:pPr>
          <w:hyperlink w:anchor="_Toc124289096">
            <w:r w:rsidR="00636ED4">
              <w:rPr>
                <w:webHidden/>
              </w:rPr>
              <w:fldChar w:fldCharType="begin"/>
            </w:r>
            <w:r w:rsidR="00636ED4">
              <w:rPr>
                <w:webHidden/>
              </w:rPr>
              <w:instrText>PAGEREF _Toc124289096 \h</w:instrText>
            </w:r>
            <w:r w:rsidR="00636ED4">
              <w:rPr>
                <w:webHidden/>
              </w:rPr>
            </w:r>
            <w:r w:rsidR="00636ED4">
              <w:rPr>
                <w:webHidden/>
              </w:rPr>
              <w:fldChar w:fldCharType="separate"/>
            </w:r>
            <w:r w:rsidR="00636ED4">
              <w:rPr>
                <w:rStyle w:val="Saltoaindice"/>
                <w:webHidden/>
              </w:rPr>
              <w:t>Legenda:</w:t>
            </w:r>
            <w:r w:rsidR="00636ED4">
              <w:rPr>
                <w:rStyle w:val="Saltoaindice"/>
                <w:webHidden/>
              </w:rPr>
              <w:tab/>
              <w:t>32</w:t>
            </w:r>
            <w:r w:rsidR="00636ED4">
              <w:rPr>
                <w:webHidden/>
              </w:rPr>
              <w:fldChar w:fldCharType="end"/>
            </w:r>
          </w:hyperlink>
        </w:p>
        <w:p w14:paraId="785E2CCA" w14:textId="77777777" w:rsidR="00542019" w:rsidRDefault="00D1579E">
          <w:pPr>
            <w:pStyle w:val="Sommario2"/>
            <w:tabs>
              <w:tab w:val="right" w:pos="16120"/>
            </w:tabs>
            <w:rPr>
              <w:rFonts w:asciiTheme="minorHAnsi" w:eastAsiaTheme="minorEastAsia" w:hAnsiTheme="minorHAnsi" w:cstheme="minorBidi"/>
            </w:rPr>
          </w:pPr>
          <w:hyperlink w:anchor="_Toc124289097">
            <w:r w:rsidR="00636ED4">
              <w:rPr>
                <w:rStyle w:val="Saltoaindice"/>
                <w:webHidden/>
                <w:shd w:val="clear" w:color="auto" w:fill="F1F1F1"/>
              </w:rPr>
              <w:t>SEZIONE III – IL TRATTAMENTO DEL RISCHIO CORRUTTIVO</w:t>
            </w:r>
            <w:r w:rsidR="00636ED4">
              <w:rPr>
                <w:webHidden/>
              </w:rPr>
              <w:fldChar w:fldCharType="begin"/>
            </w:r>
            <w:r w:rsidR="00636ED4">
              <w:rPr>
                <w:webHidden/>
              </w:rPr>
              <w:instrText>PAGEREF _Toc124289097 \h</w:instrText>
            </w:r>
            <w:r w:rsidR="00636ED4">
              <w:rPr>
                <w:webHidden/>
              </w:rPr>
            </w:r>
            <w:r w:rsidR="00636ED4">
              <w:rPr>
                <w:webHidden/>
              </w:rPr>
              <w:fldChar w:fldCharType="separate"/>
            </w:r>
            <w:r w:rsidR="00636ED4">
              <w:rPr>
                <w:rStyle w:val="Saltoaindice"/>
              </w:rPr>
              <w:tab/>
              <w:t>33</w:t>
            </w:r>
            <w:r w:rsidR="00636ED4">
              <w:rPr>
                <w:webHidden/>
              </w:rPr>
              <w:fldChar w:fldCharType="end"/>
            </w:r>
          </w:hyperlink>
        </w:p>
        <w:p w14:paraId="4FE933B9" w14:textId="77777777" w:rsidR="00542019" w:rsidRDefault="00D1579E">
          <w:pPr>
            <w:pStyle w:val="Sommario4"/>
            <w:tabs>
              <w:tab w:val="right" w:pos="16120"/>
            </w:tabs>
            <w:rPr>
              <w:rFonts w:asciiTheme="minorHAnsi" w:eastAsiaTheme="minorEastAsia" w:hAnsiTheme="minorHAnsi" w:cstheme="minorBidi"/>
            </w:rPr>
          </w:pPr>
          <w:hyperlink w:anchor="_Toc124289098">
            <w:r w:rsidR="00636ED4">
              <w:rPr>
                <w:webHidden/>
              </w:rPr>
              <w:fldChar w:fldCharType="begin"/>
            </w:r>
            <w:r w:rsidR="00636ED4">
              <w:rPr>
                <w:webHidden/>
              </w:rPr>
              <w:instrText>PAGEREF _Toc124289098 \h</w:instrText>
            </w:r>
            <w:r w:rsidR="00636ED4">
              <w:rPr>
                <w:webHidden/>
              </w:rPr>
            </w:r>
            <w:r w:rsidR="00636ED4">
              <w:rPr>
                <w:webHidden/>
              </w:rPr>
              <w:fldChar w:fldCharType="separate"/>
            </w:r>
            <w:r w:rsidR="00636ED4">
              <w:rPr>
                <w:rStyle w:val="Saltoaindice"/>
                <w:webHidden/>
              </w:rPr>
              <w:t>Misure di prevenzione</w:t>
            </w:r>
            <w:r w:rsidR="00636ED4">
              <w:rPr>
                <w:rStyle w:val="Saltoaindice"/>
                <w:webHidden/>
              </w:rPr>
              <w:tab/>
              <w:t>33</w:t>
            </w:r>
            <w:r w:rsidR="00636ED4">
              <w:rPr>
                <w:webHidden/>
              </w:rPr>
              <w:fldChar w:fldCharType="end"/>
            </w:r>
          </w:hyperlink>
        </w:p>
        <w:p w14:paraId="4072213D" w14:textId="77777777" w:rsidR="00542019" w:rsidRDefault="00D1579E">
          <w:pPr>
            <w:pStyle w:val="Sommario3"/>
            <w:tabs>
              <w:tab w:val="right" w:pos="16120"/>
            </w:tabs>
            <w:rPr>
              <w:rFonts w:asciiTheme="minorHAnsi" w:eastAsiaTheme="minorEastAsia" w:hAnsiTheme="minorHAnsi" w:cstheme="minorBidi"/>
            </w:rPr>
          </w:pPr>
          <w:hyperlink w:anchor="_Toc124289099">
            <w:r w:rsidR="00636ED4">
              <w:rPr>
                <w:webHidden/>
              </w:rPr>
              <w:fldChar w:fldCharType="begin"/>
            </w:r>
            <w:r w:rsidR="00636ED4">
              <w:rPr>
                <w:webHidden/>
              </w:rPr>
              <w:instrText>PAGEREF _Toc124289099 \h</w:instrText>
            </w:r>
            <w:r w:rsidR="00636ED4">
              <w:rPr>
                <w:webHidden/>
              </w:rPr>
            </w:r>
            <w:r w:rsidR="00636ED4">
              <w:rPr>
                <w:webHidden/>
              </w:rPr>
              <w:fldChar w:fldCharType="separate"/>
            </w:r>
            <w:r w:rsidR="00636ED4">
              <w:rPr>
                <w:rStyle w:val="Saltoaindice"/>
                <w:webHidden/>
              </w:rPr>
              <w:t>Misure di prevenzione obbligatoria</w:t>
            </w:r>
            <w:r w:rsidR="00636ED4">
              <w:rPr>
                <w:rStyle w:val="Saltoaindice"/>
                <w:webHidden/>
              </w:rPr>
              <w:tab/>
              <w:t>33</w:t>
            </w:r>
            <w:r w:rsidR="00636ED4">
              <w:rPr>
                <w:webHidden/>
              </w:rPr>
              <w:fldChar w:fldCharType="end"/>
            </w:r>
          </w:hyperlink>
        </w:p>
        <w:p w14:paraId="7572039D" w14:textId="77777777" w:rsidR="00542019" w:rsidRDefault="00D1579E">
          <w:pPr>
            <w:pStyle w:val="Sommario3"/>
            <w:tabs>
              <w:tab w:val="right" w:pos="16120"/>
            </w:tabs>
            <w:rPr>
              <w:rFonts w:asciiTheme="minorHAnsi" w:eastAsiaTheme="minorEastAsia" w:hAnsiTheme="minorHAnsi" w:cstheme="minorBidi"/>
            </w:rPr>
          </w:pPr>
          <w:hyperlink w:anchor="_Toc124289100">
            <w:r w:rsidR="00636ED4">
              <w:rPr>
                <w:webHidden/>
              </w:rPr>
              <w:fldChar w:fldCharType="begin"/>
            </w:r>
            <w:r w:rsidR="00636ED4">
              <w:rPr>
                <w:webHidden/>
              </w:rPr>
              <w:instrText>PAGEREF _Toc124289100 \h</w:instrText>
            </w:r>
            <w:r w:rsidR="00636ED4">
              <w:rPr>
                <w:webHidden/>
              </w:rPr>
            </w:r>
            <w:r w:rsidR="00636ED4">
              <w:rPr>
                <w:webHidden/>
              </w:rPr>
              <w:fldChar w:fldCharType="separate"/>
            </w:r>
            <w:r w:rsidR="00636ED4">
              <w:rPr>
                <w:rStyle w:val="Saltoaindice"/>
                <w:webHidden/>
              </w:rPr>
              <w:t>Misure di prevenzione generale</w:t>
            </w:r>
            <w:r w:rsidR="00636ED4">
              <w:rPr>
                <w:rStyle w:val="Saltoaindice"/>
                <w:webHidden/>
              </w:rPr>
              <w:tab/>
              <w:t>34</w:t>
            </w:r>
            <w:r w:rsidR="00636ED4">
              <w:rPr>
                <w:webHidden/>
              </w:rPr>
              <w:fldChar w:fldCharType="end"/>
            </w:r>
          </w:hyperlink>
        </w:p>
        <w:p w14:paraId="320191CD" w14:textId="77777777" w:rsidR="00542019" w:rsidRDefault="00D1579E">
          <w:pPr>
            <w:pStyle w:val="Sommario3"/>
            <w:tabs>
              <w:tab w:val="right" w:pos="16120"/>
            </w:tabs>
            <w:rPr>
              <w:rFonts w:asciiTheme="minorHAnsi" w:eastAsiaTheme="minorEastAsia" w:hAnsiTheme="minorHAnsi" w:cstheme="minorBidi"/>
            </w:rPr>
          </w:pPr>
          <w:hyperlink w:anchor="_Toc124289101">
            <w:r w:rsidR="00636ED4">
              <w:rPr>
                <w:webHidden/>
              </w:rPr>
              <w:fldChar w:fldCharType="begin"/>
            </w:r>
            <w:r w:rsidR="00636ED4">
              <w:rPr>
                <w:webHidden/>
              </w:rPr>
              <w:instrText>PAGEREF _Toc124289101 \h</w:instrText>
            </w:r>
            <w:r w:rsidR="00636ED4">
              <w:rPr>
                <w:webHidden/>
              </w:rPr>
            </w:r>
            <w:r w:rsidR="00636ED4">
              <w:rPr>
                <w:webHidden/>
              </w:rPr>
              <w:fldChar w:fldCharType="separate"/>
            </w:r>
            <w:r w:rsidR="00636ED4">
              <w:rPr>
                <w:rStyle w:val="Saltoaindice"/>
                <w:webHidden/>
              </w:rPr>
              <w:t>Misure di prevenzione specifica</w:t>
            </w:r>
            <w:r w:rsidR="00636ED4">
              <w:rPr>
                <w:rStyle w:val="Saltoaindice"/>
                <w:webHidden/>
              </w:rPr>
              <w:tab/>
              <w:t>34</w:t>
            </w:r>
            <w:r w:rsidR="00636ED4">
              <w:rPr>
                <w:webHidden/>
              </w:rPr>
              <w:fldChar w:fldCharType="end"/>
            </w:r>
          </w:hyperlink>
        </w:p>
        <w:p w14:paraId="01433161" w14:textId="77777777" w:rsidR="00542019" w:rsidRDefault="00D1579E">
          <w:pPr>
            <w:pStyle w:val="Sommario3"/>
            <w:tabs>
              <w:tab w:val="right" w:pos="16120"/>
            </w:tabs>
            <w:rPr>
              <w:rFonts w:asciiTheme="minorHAnsi" w:eastAsiaTheme="minorEastAsia" w:hAnsiTheme="minorHAnsi" w:cstheme="minorBidi"/>
            </w:rPr>
          </w:pPr>
          <w:hyperlink w:anchor="_Toc124289102">
            <w:r w:rsidR="00636ED4">
              <w:rPr>
                <w:webHidden/>
              </w:rPr>
              <w:fldChar w:fldCharType="begin"/>
            </w:r>
            <w:r w:rsidR="00636ED4">
              <w:rPr>
                <w:webHidden/>
              </w:rPr>
              <w:instrText>PAGEREF _Toc124289102 \h</w:instrText>
            </w:r>
            <w:r w:rsidR="00636ED4">
              <w:rPr>
                <w:webHidden/>
              </w:rPr>
            </w:r>
            <w:r w:rsidR="00636ED4">
              <w:rPr>
                <w:webHidden/>
              </w:rPr>
              <w:fldChar w:fldCharType="separate"/>
            </w:r>
            <w:r w:rsidR="00636ED4">
              <w:rPr>
                <w:rStyle w:val="Saltoaindice"/>
                <w:webHidden/>
              </w:rPr>
              <w:t>Nuove misure in programmazione</w:t>
            </w:r>
            <w:r w:rsidR="00636ED4">
              <w:rPr>
                <w:rStyle w:val="Saltoaindice"/>
                <w:webHidden/>
              </w:rPr>
              <w:tab/>
              <w:t>35</w:t>
            </w:r>
            <w:r w:rsidR="00636ED4">
              <w:rPr>
                <w:webHidden/>
              </w:rPr>
              <w:fldChar w:fldCharType="end"/>
            </w:r>
          </w:hyperlink>
        </w:p>
        <w:p w14:paraId="09CA09CB" w14:textId="77777777" w:rsidR="00542019" w:rsidRDefault="00D1579E">
          <w:pPr>
            <w:pStyle w:val="Sommario4"/>
            <w:tabs>
              <w:tab w:val="right" w:pos="16120"/>
            </w:tabs>
            <w:rPr>
              <w:rFonts w:asciiTheme="minorHAnsi" w:eastAsiaTheme="minorEastAsia" w:hAnsiTheme="minorHAnsi" w:cstheme="minorBidi"/>
            </w:rPr>
          </w:pPr>
          <w:hyperlink w:anchor="_Toc124289103">
            <w:r w:rsidR="00636ED4">
              <w:rPr>
                <w:webHidden/>
              </w:rPr>
              <w:fldChar w:fldCharType="begin"/>
            </w:r>
            <w:r w:rsidR="00636ED4">
              <w:rPr>
                <w:webHidden/>
              </w:rPr>
              <w:instrText>PAGEREF _Toc124289103 \h</w:instrText>
            </w:r>
            <w:r w:rsidR="00636ED4">
              <w:rPr>
                <w:webHidden/>
              </w:rPr>
            </w:r>
            <w:r w:rsidR="00636ED4">
              <w:rPr>
                <w:webHidden/>
              </w:rPr>
              <w:fldChar w:fldCharType="separate"/>
            </w:r>
            <w:r w:rsidR="00636ED4">
              <w:rPr>
                <w:rStyle w:val="Saltoaindice"/>
                <w:webHidden/>
              </w:rPr>
              <w:t>Misure sull’imparzialità soggettiva dei funzionari pubblici (dipendenti, consiglieri, consulenti, collaboratori)</w:t>
            </w:r>
            <w:r w:rsidR="00636ED4">
              <w:rPr>
                <w:rStyle w:val="Saltoaindice"/>
                <w:webHidden/>
              </w:rPr>
              <w:tab/>
              <w:t>37</w:t>
            </w:r>
            <w:r w:rsidR="00636ED4">
              <w:rPr>
                <w:webHidden/>
              </w:rPr>
              <w:fldChar w:fldCharType="end"/>
            </w:r>
          </w:hyperlink>
        </w:p>
        <w:p w14:paraId="26E66307" w14:textId="77777777" w:rsidR="00542019" w:rsidRDefault="00D1579E">
          <w:pPr>
            <w:pStyle w:val="Sommario4"/>
            <w:tabs>
              <w:tab w:val="left" w:pos="1100"/>
              <w:tab w:val="right" w:pos="16120"/>
            </w:tabs>
            <w:rPr>
              <w:rFonts w:asciiTheme="minorHAnsi" w:eastAsiaTheme="minorEastAsia" w:hAnsiTheme="minorHAnsi" w:cstheme="minorBidi"/>
            </w:rPr>
          </w:pPr>
          <w:hyperlink w:anchor="_Toc124289104">
            <w:r w:rsidR="00636ED4">
              <w:rPr>
                <w:rStyle w:val="Saltoaindice"/>
                <w:webHidden/>
              </w:rPr>
              <w:t>a.</w:t>
            </w:r>
            <w:r w:rsidR="00636ED4">
              <w:rPr>
                <w:rStyle w:val="Saltoaindice"/>
                <w:rFonts w:eastAsiaTheme="minorEastAsia" w:cstheme="minorBidi"/>
              </w:rPr>
              <w:tab/>
            </w:r>
            <w:r w:rsidR="00636ED4">
              <w:rPr>
                <w:rStyle w:val="Saltoaindice"/>
              </w:rPr>
              <w:t>Accesso e permanenza nell’incarico</w:t>
            </w:r>
            <w:r w:rsidR="00636ED4">
              <w:rPr>
                <w:webHidden/>
              </w:rPr>
              <w:fldChar w:fldCharType="begin"/>
            </w:r>
            <w:r w:rsidR="00636ED4">
              <w:rPr>
                <w:webHidden/>
              </w:rPr>
              <w:instrText>PAGEREF _Toc124289104 \h</w:instrText>
            </w:r>
            <w:r w:rsidR="00636ED4">
              <w:rPr>
                <w:webHidden/>
              </w:rPr>
            </w:r>
            <w:r w:rsidR="00636ED4">
              <w:rPr>
                <w:webHidden/>
              </w:rPr>
              <w:fldChar w:fldCharType="separate"/>
            </w:r>
            <w:r w:rsidR="00636ED4">
              <w:rPr>
                <w:rStyle w:val="Saltoaindice"/>
              </w:rPr>
              <w:tab/>
              <w:t>37</w:t>
            </w:r>
            <w:r w:rsidR="00636ED4">
              <w:rPr>
                <w:webHidden/>
              </w:rPr>
              <w:fldChar w:fldCharType="end"/>
            </w:r>
          </w:hyperlink>
        </w:p>
        <w:p w14:paraId="6F71BDF2" w14:textId="77777777" w:rsidR="00542019" w:rsidRDefault="00D1579E">
          <w:pPr>
            <w:pStyle w:val="Sommario4"/>
            <w:tabs>
              <w:tab w:val="left" w:pos="1100"/>
              <w:tab w:val="right" w:pos="16120"/>
            </w:tabs>
            <w:rPr>
              <w:rFonts w:asciiTheme="minorHAnsi" w:eastAsiaTheme="minorEastAsia" w:hAnsiTheme="minorHAnsi" w:cstheme="minorBidi"/>
            </w:rPr>
          </w:pPr>
          <w:hyperlink w:anchor="_Toc124289105">
            <w:r w:rsidR="00636ED4">
              <w:rPr>
                <w:rStyle w:val="Saltoaindice"/>
                <w:webHidden/>
              </w:rPr>
              <w:t>b.</w:t>
            </w:r>
            <w:r w:rsidR="00636ED4">
              <w:rPr>
                <w:rStyle w:val="Saltoaindice"/>
                <w:rFonts w:eastAsiaTheme="minorEastAsia" w:cstheme="minorBidi"/>
              </w:rPr>
              <w:tab/>
            </w:r>
            <w:r w:rsidR="00636ED4">
              <w:rPr>
                <w:rStyle w:val="Saltoaindice"/>
              </w:rPr>
              <w:t>Rotazione straordinaria</w:t>
            </w:r>
            <w:r w:rsidR="00636ED4">
              <w:rPr>
                <w:webHidden/>
              </w:rPr>
              <w:fldChar w:fldCharType="begin"/>
            </w:r>
            <w:r w:rsidR="00636ED4">
              <w:rPr>
                <w:webHidden/>
              </w:rPr>
              <w:instrText>PAGEREF _Toc124289105 \h</w:instrText>
            </w:r>
            <w:r w:rsidR="00636ED4">
              <w:rPr>
                <w:webHidden/>
              </w:rPr>
            </w:r>
            <w:r w:rsidR="00636ED4">
              <w:rPr>
                <w:webHidden/>
              </w:rPr>
              <w:fldChar w:fldCharType="separate"/>
            </w:r>
            <w:r w:rsidR="00636ED4">
              <w:rPr>
                <w:rStyle w:val="Saltoaindice"/>
              </w:rPr>
              <w:tab/>
              <w:t>37</w:t>
            </w:r>
            <w:r w:rsidR="00636ED4">
              <w:rPr>
                <w:webHidden/>
              </w:rPr>
              <w:fldChar w:fldCharType="end"/>
            </w:r>
          </w:hyperlink>
        </w:p>
        <w:p w14:paraId="7990F086" w14:textId="77777777" w:rsidR="00542019" w:rsidRDefault="00D1579E">
          <w:pPr>
            <w:pStyle w:val="Sommario4"/>
            <w:tabs>
              <w:tab w:val="left" w:pos="1100"/>
              <w:tab w:val="right" w:pos="16120"/>
            </w:tabs>
            <w:rPr>
              <w:rFonts w:asciiTheme="minorHAnsi" w:eastAsiaTheme="minorEastAsia" w:hAnsiTheme="minorHAnsi" w:cstheme="minorBidi"/>
            </w:rPr>
          </w:pPr>
          <w:hyperlink w:anchor="_Toc124289106">
            <w:r w:rsidR="00636ED4">
              <w:rPr>
                <w:rStyle w:val="Saltoaindice"/>
                <w:webHidden/>
              </w:rPr>
              <w:t>c.</w:t>
            </w:r>
            <w:r w:rsidR="00636ED4">
              <w:rPr>
                <w:rStyle w:val="Saltoaindice"/>
                <w:rFonts w:eastAsiaTheme="minorEastAsia" w:cstheme="minorBidi"/>
              </w:rPr>
              <w:tab/>
            </w:r>
            <w:r w:rsidR="00636ED4">
              <w:rPr>
                <w:rStyle w:val="Saltoaindice"/>
              </w:rPr>
              <w:t>Codice di comportamento specifico dei dipendenti</w:t>
            </w:r>
            <w:r w:rsidR="00636ED4">
              <w:rPr>
                <w:webHidden/>
              </w:rPr>
              <w:fldChar w:fldCharType="begin"/>
            </w:r>
            <w:r w:rsidR="00636ED4">
              <w:rPr>
                <w:webHidden/>
              </w:rPr>
              <w:instrText>PAGEREF _Toc124289106 \h</w:instrText>
            </w:r>
            <w:r w:rsidR="00636ED4">
              <w:rPr>
                <w:webHidden/>
              </w:rPr>
            </w:r>
            <w:r w:rsidR="00636ED4">
              <w:rPr>
                <w:webHidden/>
              </w:rPr>
              <w:fldChar w:fldCharType="separate"/>
            </w:r>
            <w:r w:rsidR="00636ED4">
              <w:rPr>
                <w:rStyle w:val="Saltoaindice"/>
              </w:rPr>
              <w:tab/>
              <w:t>37</w:t>
            </w:r>
            <w:r w:rsidR="00636ED4">
              <w:rPr>
                <w:webHidden/>
              </w:rPr>
              <w:fldChar w:fldCharType="end"/>
            </w:r>
          </w:hyperlink>
        </w:p>
        <w:p w14:paraId="486833CC" w14:textId="77777777" w:rsidR="00542019" w:rsidRDefault="00D1579E">
          <w:pPr>
            <w:pStyle w:val="Sommario4"/>
            <w:tabs>
              <w:tab w:val="right" w:pos="16120"/>
            </w:tabs>
            <w:rPr>
              <w:rFonts w:asciiTheme="minorHAnsi" w:eastAsiaTheme="minorEastAsia" w:hAnsiTheme="minorHAnsi" w:cstheme="minorBidi"/>
            </w:rPr>
          </w:pPr>
          <w:hyperlink w:anchor="_Toc124289107">
            <w:r w:rsidR="00636ED4">
              <w:rPr>
                <w:webHidden/>
              </w:rPr>
              <w:fldChar w:fldCharType="begin"/>
            </w:r>
            <w:r w:rsidR="00636ED4">
              <w:rPr>
                <w:webHidden/>
              </w:rPr>
              <w:instrText>PAGEREF _Toc124289107 \h</w:instrText>
            </w:r>
            <w:r w:rsidR="00636ED4">
              <w:rPr>
                <w:webHidden/>
              </w:rPr>
            </w:r>
            <w:r w:rsidR="00636ED4">
              <w:rPr>
                <w:webHidden/>
              </w:rPr>
              <w:fldChar w:fldCharType="separate"/>
            </w:r>
            <w:r w:rsidR="00636ED4">
              <w:rPr>
                <w:rStyle w:val="Saltoaindice"/>
                <w:webHidden/>
              </w:rPr>
              <w:t>Misure di Formazione obbligatoria di dipendenti/consiglieri/collaboratori</w:t>
            </w:r>
            <w:r w:rsidR="00636ED4">
              <w:rPr>
                <w:rStyle w:val="Saltoaindice"/>
                <w:webHidden/>
              </w:rPr>
              <w:tab/>
              <w:t>38</w:t>
            </w:r>
            <w:r w:rsidR="00636ED4">
              <w:rPr>
                <w:webHidden/>
              </w:rPr>
              <w:fldChar w:fldCharType="end"/>
            </w:r>
          </w:hyperlink>
        </w:p>
        <w:p w14:paraId="60980155" w14:textId="77777777" w:rsidR="00542019" w:rsidRDefault="00D1579E">
          <w:pPr>
            <w:pStyle w:val="Sommario4"/>
            <w:tabs>
              <w:tab w:val="right" w:pos="16120"/>
            </w:tabs>
            <w:rPr>
              <w:rFonts w:asciiTheme="minorHAnsi" w:eastAsiaTheme="minorEastAsia" w:hAnsiTheme="minorHAnsi" w:cstheme="minorBidi"/>
            </w:rPr>
          </w:pPr>
          <w:hyperlink w:anchor="_Toc124289108">
            <w:r w:rsidR="00636ED4">
              <w:rPr>
                <w:webHidden/>
              </w:rPr>
              <w:fldChar w:fldCharType="begin"/>
            </w:r>
            <w:r w:rsidR="00636ED4">
              <w:rPr>
                <w:webHidden/>
              </w:rPr>
              <w:instrText>PAGEREF _Toc124289108 \h</w:instrText>
            </w:r>
            <w:r w:rsidR="00636ED4">
              <w:rPr>
                <w:webHidden/>
              </w:rPr>
            </w:r>
            <w:r w:rsidR="00636ED4">
              <w:rPr>
                <w:webHidden/>
              </w:rPr>
              <w:fldChar w:fldCharType="separate"/>
            </w:r>
            <w:r w:rsidR="00636ED4">
              <w:rPr>
                <w:rStyle w:val="Saltoaindice"/>
                <w:webHidden/>
              </w:rPr>
              <w:t>Misure Rotazione Ordinaria</w:t>
            </w:r>
            <w:r w:rsidR="00636ED4">
              <w:rPr>
                <w:rStyle w:val="Saltoaindice"/>
                <w:webHidden/>
              </w:rPr>
              <w:tab/>
              <w:t>39</w:t>
            </w:r>
            <w:r w:rsidR="00636ED4">
              <w:rPr>
                <w:webHidden/>
              </w:rPr>
              <w:fldChar w:fldCharType="end"/>
            </w:r>
          </w:hyperlink>
        </w:p>
        <w:p w14:paraId="42780D1E" w14:textId="77777777" w:rsidR="00542019" w:rsidRDefault="00D1579E">
          <w:pPr>
            <w:pStyle w:val="Sommario3"/>
            <w:tabs>
              <w:tab w:val="right" w:pos="16120"/>
            </w:tabs>
            <w:rPr>
              <w:rFonts w:asciiTheme="minorHAnsi" w:eastAsiaTheme="minorEastAsia" w:hAnsiTheme="minorHAnsi" w:cstheme="minorBidi"/>
            </w:rPr>
          </w:pPr>
          <w:hyperlink w:anchor="_Toc124289109">
            <w:r w:rsidR="00636ED4">
              <w:rPr>
                <w:rStyle w:val="Saltoaindice"/>
                <w:webHidden/>
                <w:shd w:val="clear" w:color="auto" w:fill="D9D9D9"/>
              </w:rPr>
              <w:t>Whistleblowing</w:t>
            </w:r>
            <w:r w:rsidR="00636ED4">
              <w:rPr>
                <w:webHidden/>
              </w:rPr>
              <w:fldChar w:fldCharType="begin"/>
            </w:r>
            <w:r w:rsidR="00636ED4">
              <w:rPr>
                <w:webHidden/>
              </w:rPr>
              <w:instrText>PAGEREF _Toc124289109 \h</w:instrText>
            </w:r>
            <w:r w:rsidR="00636ED4">
              <w:rPr>
                <w:webHidden/>
              </w:rPr>
            </w:r>
            <w:r w:rsidR="00636ED4">
              <w:rPr>
                <w:webHidden/>
              </w:rPr>
              <w:fldChar w:fldCharType="separate"/>
            </w:r>
            <w:r w:rsidR="00636ED4">
              <w:rPr>
                <w:rStyle w:val="Saltoaindice"/>
              </w:rPr>
              <w:tab/>
              <w:t>39</w:t>
            </w:r>
            <w:r w:rsidR="00636ED4">
              <w:rPr>
                <w:webHidden/>
              </w:rPr>
              <w:fldChar w:fldCharType="end"/>
            </w:r>
          </w:hyperlink>
        </w:p>
        <w:p w14:paraId="129C1FAD" w14:textId="77777777" w:rsidR="00542019" w:rsidRDefault="00D1579E">
          <w:pPr>
            <w:pStyle w:val="Sommario4"/>
            <w:tabs>
              <w:tab w:val="right" w:pos="16120"/>
            </w:tabs>
            <w:rPr>
              <w:rFonts w:asciiTheme="minorHAnsi" w:eastAsiaTheme="minorEastAsia" w:hAnsiTheme="minorHAnsi" w:cstheme="minorBidi"/>
            </w:rPr>
          </w:pPr>
          <w:hyperlink w:anchor="_Toc124289110">
            <w:r w:rsidR="00636ED4">
              <w:rPr>
                <w:webHidden/>
              </w:rPr>
              <w:fldChar w:fldCharType="begin"/>
            </w:r>
            <w:r w:rsidR="00636ED4">
              <w:rPr>
                <w:webHidden/>
              </w:rPr>
              <w:instrText>PAGEREF _Toc124289110 \h</w:instrText>
            </w:r>
            <w:r w:rsidR="00636ED4">
              <w:rPr>
                <w:webHidden/>
              </w:rPr>
            </w:r>
            <w:r w:rsidR="00636ED4">
              <w:rPr>
                <w:webHidden/>
              </w:rPr>
              <w:fldChar w:fldCharType="separate"/>
            </w:r>
            <w:r w:rsidR="00636ED4">
              <w:rPr>
                <w:rStyle w:val="Saltoaindice"/>
                <w:webHidden/>
              </w:rPr>
              <w:t>Segnalazioni pervenute da terzi – misura ulteriore e specifica di trasparenza</w:t>
            </w:r>
            <w:r w:rsidR="00636ED4">
              <w:rPr>
                <w:rStyle w:val="Saltoaindice"/>
                <w:webHidden/>
              </w:rPr>
              <w:tab/>
              <w:t>40</w:t>
            </w:r>
            <w:r w:rsidR="00636ED4">
              <w:rPr>
                <w:webHidden/>
              </w:rPr>
              <w:fldChar w:fldCharType="end"/>
            </w:r>
          </w:hyperlink>
        </w:p>
        <w:p w14:paraId="0A77F948" w14:textId="77777777" w:rsidR="00542019" w:rsidRDefault="00D1579E">
          <w:pPr>
            <w:pStyle w:val="Sommario4"/>
            <w:tabs>
              <w:tab w:val="right" w:pos="16120"/>
            </w:tabs>
            <w:rPr>
              <w:rFonts w:asciiTheme="minorHAnsi" w:eastAsiaTheme="minorEastAsia" w:hAnsiTheme="minorHAnsi" w:cstheme="minorBidi"/>
            </w:rPr>
          </w:pPr>
          <w:hyperlink w:anchor="_Toc124289111">
            <w:r w:rsidR="00636ED4">
              <w:rPr>
                <w:webHidden/>
              </w:rPr>
              <w:fldChar w:fldCharType="begin"/>
            </w:r>
            <w:r w:rsidR="00636ED4">
              <w:rPr>
                <w:webHidden/>
              </w:rPr>
              <w:instrText>PAGEREF _Toc124289111 \h</w:instrText>
            </w:r>
            <w:r w:rsidR="00636ED4">
              <w:rPr>
                <w:webHidden/>
              </w:rPr>
            </w:r>
            <w:r w:rsidR="00636ED4">
              <w:rPr>
                <w:webHidden/>
              </w:rPr>
              <w:fldChar w:fldCharType="separate"/>
            </w:r>
            <w:r w:rsidR="00636ED4">
              <w:rPr>
                <w:rStyle w:val="Saltoaindice"/>
                <w:webHidden/>
              </w:rPr>
              <w:t>Flussi informativi - Reportistica</w:t>
            </w:r>
            <w:r w:rsidR="00636ED4">
              <w:rPr>
                <w:rStyle w:val="Saltoaindice"/>
                <w:webHidden/>
              </w:rPr>
              <w:tab/>
              <w:t>40</w:t>
            </w:r>
            <w:r w:rsidR="00636ED4">
              <w:rPr>
                <w:webHidden/>
              </w:rPr>
              <w:fldChar w:fldCharType="end"/>
            </w:r>
          </w:hyperlink>
        </w:p>
        <w:p w14:paraId="37A2F2EF" w14:textId="77777777" w:rsidR="00542019" w:rsidRDefault="00D1579E">
          <w:pPr>
            <w:pStyle w:val="Sommario4"/>
            <w:tabs>
              <w:tab w:val="right" w:pos="16120"/>
            </w:tabs>
            <w:rPr>
              <w:rFonts w:asciiTheme="minorHAnsi" w:eastAsiaTheme="minorEastAsia" w:hAnsiTheme="minorHAnsi" w:cstheme="minorBidi"/>
            </w:rPr>
          </w:pPr>
          <w:hyperlink w:anchor="_Toc124289112">
            <w:r w:rsidR="00636ED4">
              <w:rPr>
                <w:webHidden/>
              </w:rPr>
              <w:fldChar w:fldCharType="begin"/>
            </w:r>
            <w:r w:rsidR="00636ED4">
              <w:rPr>
                <w:webHidden/>
              </w:rPr>
              <w:instrText>PAGEREF _Toc124289112 \h</w:instrText>
            </w:r>
            <w:r w:rsidR="00636ED4">
              <w:rPr>
                <w:webHidden/>
              </w:rPr>
            </w:r>
            <w:r w:rsidR="00636ED4">
              <w:rPr>
                <w:webHidden/>
              </w:rPr>
              <w:fldChar w:fldCharType="separate"/>
            </w:r>
            <w:r w:rsidR="00636ED4">
              <w:rPr>
                <w:rStyle w:val="Saltoaindice"/>
                <w:webHidden/>
              </w:rPr>
              <w:t>Programmazione di nuove misure di prevenzione</w:t>
            </w:r>
            <w:r w:rsidR="00636ED4">
              <w:rPr>
                <w:rStyle w:val="Saltoaindice"/>
                <w:webHidden/>
              </w:rPr>
              <w:tab/>
              <w:t>41</w:t>
            </w:r>
            <w:r w:rsidR="00636ED4">
              <w:rPr>
                <w:webHidden/>
              </w:rPr>
              <w:fldChar w:fldCharType="end"/>
            </w:r>
          </w:hyperlink>
        </w:p>
        <w:p w14:paraId="014E8203" w14:textId="77777777" w:rsidR="00542019" w:rsidRDefault="00D1579E">
          <w:pPr>
            <w:pStyle w:val="Sommario2"/>
            <w:tabs>
              <w:tab w:val="right" w:pos="16120"/>
            </w:tabs>
            <w:rPr>
              <w:rFonts w:asciiTheme="minorHAnsi" w:eastAsiaTheme="minorEastAsia" w:hAnsiTheme="minorHAnsi" w:cstheme="minorBidi"/>
            </w:rPr>
          </w:pPr>
          <w:hyperlink w:anchor="_Toc124289113">
            <w:r w:rsidR="00636ED4">
              <w:rPr>
                <w:rStyle w:val="Saltoaindice"/>
                <w:webHidden/>
                <w:shd w:val="clear" w:color="auto" w:fill="F1F1F1"/>
              </w:rPr>
              <w:t>SEZIONE IV – MONITORAGGIO E CONTROLLI; RIESAME PERIODICO</w:t>
            </w:r>
            <w:r w:rsidR="00636ED4">
              <w:rPr>
                <w:webHidden/>
              </w:rPr>
              <w:fldChar w:fldCharType="begin"/>
            </w:r>
            <w:r w:rsidR="00636ED4">
              <w:rPr>
                <w:webHidden/>
              </w:rPr>
              <w:instrText>PAGEREF _Toc124289113 \h</w:instrText>
            </w:r>
            <w:r w:rsidR="00636ED4">
              <w:rPr>
                <w:webHidden/>
              </w:rPr>
            </w:r>
            <w:r w:rsidR="00636ED4">
              <w:rPr>
                <w:webHidden/>
              </w:rPr>
              <w:fldChar w:fldCharType="separate"/>
            </w:r>
            <w:r w:rsidR="00636ED4">
              <w:rPr>
                <w:rStyle w:val="Saltoaindice"/>
              </w:rPr>
              <w:tab/>
              <w:t>41</w:t>
            </w:r>
            <w:r w:rsidR="00636ED4">
              <w:rPr>
                <w:webHidden/>
              </w:rPr>
              <w:fldChar w:fldCharType="end"/>
            </w:r>
          </w:hyperlink>
        </w:p>
        <w:p w14:paraId="3BDE4FA2" w14:textId="77777777" w:rsidR="00542019" w:rsidRDefault="00D1579E">
          <w:pPr>
            <w:pStyle w:val="Sommario1"/>
            <w:tabs>
              <w:tab w:val="right" w:pos="16120"/>
            </w:tabs>
            <w:rPr>
              <w:rFonts w:asciiTheme="minorHAnsi" w:eastAsiaTheme="minorEastAsia" w:hAnsiTheme="minorHAnsi" w:cstheme="minorBidi"/>
            </w:rPr>
          </w:pPr>
          <w:hyperlink w:anchor="_Toc124289114">
            <w:r w:rsidR="00636ED4">
              <w:rPr>
                <w:webHidden/>
              </w:rPr>
              <w:fldChar w:fldCharType="begin"/>
            </w:r>
            <w:r w:rsidR="00636ED4">
              <w:rPr>
                <w:webHidden/>
              </w:rPr>
              <w:instrText>PAGEREF _Toc124289114 \h</w:instrText>
            </w:r>
            <w:r w:rsidR="00636ED4">
              <w:rPr>
                <w:webHidden/>
              </w:rPr>
            </w:r>
            <w:r w:rsidR="00636ED4">
              <w:rPr>
                <w:webHidden/>
              </w:rPr>
              <w:fldChar w:fldCharType="separate"/>
            </w:r>
            <w:r w:rsidR="00636ED4">
              <w:rPr>
                <w:rStyle w:val="Saltoaindice"/>
                <w:webHidden/>
              </w:rPr>
              <w:t>Parte III Trasparenza</w:t>
            </w:r>
            <w:r w:rsidR="00636ED4">
              <w:rPr>
                <w:rStyle w:val="Saltoaindice"/>
                <w:webHidden/>
              </w:rPr>
              <w:tab/>
              <w:t>43</w:t>
            </w:r>
            <w:r w:rsidR="00636ED4">
              <w:rPr>
                <w:webHidden/>
              </w:rPr>
              <w:fldChar w:fldCharType="end"/>
            </w:r>
          </w:hyperlink>
        </w:p>
        <w:p w14:paraId="5AA1C993" w14:textId="77777777" w:rsidR="00542019" w:rsidRDefault="00D1579E">
          <w:pPr>
            <w:pStyle w:val="Sommario4"/>
            <w:tabs>
              <w:tab w:val="right" w:pos="16120"/>
            </w:tabs>
            <w:rPr>
              <w:rFonts w:asciiTheme="minorHAnsi" w:eastAsiaTheme="minorEastAsia" w:hAnsiTheme="minorHAnsi" w:cstheme="minorBidi"/>
            </w:rPr>
          </w:pPr>
          <w:hyperlink w:anchor="_Toc124289115">
            <w:r w:rsidR="00636ED4">
              <w:rPr>
                <w:rStyle w:val="Saltoaindice"/>
                <w:webHidden/>
                <w:shd w:val="clear" w:color="auto" w:fill="D9D9D9"/>
              </w:rPr>
              <w:t>Criteri di pubblicazione</w:t>
            </w:r>
            <w:r w:rsidR="00636ED4">
              <w:rPr>
                <w:webHidden/>
              </w:rPr>
              <w:fldChar w:fldCharType="begin"/>
            </w:r>
            <w:r w:rsidR="00636ED4">
              <w:rPr>
                <w:webHidden/>
              </w:rPr>
              <w:instrText>PAGEREF _Toc124289115 \h</w:instrText>
            </w:r>
            <w:r w:rsidR="00636ED4">
              <w:rPr>
                <w:webHidden/>
              </w:rPr>
            </w:r>
            <w:r w:rsidR="00636ED4">
              <w:rPr>
                <w:webHidden/>
              </w:rPr>
              <w:fldChar w:fldCharType="separate"/>
            </w:r>
            <w:r w:rsidR="00636ED4">
              <w:rPr>
                <w:rStyle w:val="Saltoaindice"/>
              </w:rPr>
              <w:tab/>
              <w:t>45</w:t>
            </w:r>
            <w:r w:rsidR="00636ED4">
              <w:rPr>
                <w:webHidden/>
              </w:rPr>
              <w:fldChar w:fldCharType="end"/>
            </w:r>
          </w:hyperlink>
        </w:p>
        <w:p w14:paraId="0BBEFBE6" w14:textId="77777777" w:rsidR="00542019" w:rsidRDefault="00D1579E">
          <w:pPr>
            <w:pStyle w:val="Sommario4"/>
            <w:tabs>
              <w:tab w:val="right" w:pos="16120"/>
            </w:tabs>
            <w:rPr>
              <w:rFonts w:asciiTheme="minorHAnsi" w:eastAsiaTheme="minorEastAsia" w:hAnsiTheme="minorHAnsi" w:cstheme="minorBidi"/>
            </w:rPr>
          </w:pPr>
          <w:hyperlink w:anchor="_Toc124289116">
            <w:r w:rsidR="00636ED4">
              <w:rPr>
                <w:rStyle w:val="Saltoaindice"/>
                <w:webHidden/>
                <w:shd w:val="clear" w:color="auto" w:fill="D9D9D9"/>
              </w:rPr>
              <w:t>Soggetti Responsabili</w:t>
            </w:r>
            <w:r w:rsidR="00636ED4">
              <w:rPr>
                <w:webHidden/>
              </w:rPr>
              <w:fldChar w:fldCharType="begin"/>
            </w:r>
            <w:r w:rsidR="00636ED4">
              <w:rPr>
                <w:webHidden/>
              </w:rPr>
              <w:instrText>PAGEREF _Toc124289116 \h</w:instrText>
            </w:r>
            <w:r w:rsidR="00636ED4">
              <w:rPr>
                <w:webHidden/>
              </w:rPr>
            </w:r>
            <w:r w:rsidR="00636ED4">
              <w:rPr>
                <w:webHidden/>
              </w:rPr>
              <w:fldChar w:fldCharType="separate"/>
            </w:r>
            <w:r w:rsidR="00636ED4">
              <w:rPr>
                <w:rStyle w:val="Saltoaindice"/>
              </w:rPr>
              <w:tab/>
              <w:t>45</w:t>
            </w:r>
            <w:r w:rsidR="00636ED4">
              <w:rPr>
                <w:webHidden/>
              </w:rPr>
              <w:fldChar w:fldCharType="end"/>
            </w:r>
          </w:hyperlink>
        </w:p>
        <w:p w14:paraId="38D264D2" w14:textId="77777777" w:rsidR="00542019" w:rsidRDefault="00D1579E">
          <w:pPr>
            <w:pStyle w:val="Sommario3"/>
            <w:tabs>
              <w:tab w:val="right" w:pos="16120"/>
            </w:tabs>
            <w:rPr>
              <w:rFonts w:asciiTheme="minorHAnsi" w:eastAsiaTheme="minorEastAsia" w:hAnsiTheme="minorHAnsi" w:cstheme="minorBidi"/>
            </w:rPr>
          </w:pPr>
          <w:hyperlink w:anchor="_Toc124289117">
            <w:r w:rsidR="00636ED4">
              <w:rPr>
                <w:webHidden/>
              </w:rPr>
              <w:fldChar w:fldCharType="begin"/>
            </w:r>
            <w:r w:rsidR="00636ED4">
              <w:rPr>
                <w:webHidden/>
              </w:rPr>
              <w:instrText>PAGEREF _Toc124289117 \h</w:instrText>
            </w:r>
            <w:r w:rsidR="00636ED4">
              <w:rPr>
                <w:webHidden/>
              </w:rPr>
            </w:r>
            <w:r w:rsidR="00636ED4">
              <w:rPr>
                <w:webHidden/>
              </w:rPr>
              <w:fldChar w:fldCharType="separate"/>
            </w:r>
            <w:r w:rsidR="00636ED4">
              <w:rPr>
                <w:rStyle w:val="Saltoaindice"/>
                <w:webHidden/>
              </w:rPr>
              <w:t>Obblighi di pubblicazione</w:t>
            </w:r>
            <w:r w:rsidR="00636ED4">
              <w:rPr>
                <w:rStyle w:val="Saltoaindice"/>
                <w:webHidden/>
              </w:rPr>
              <w:tab/>
              <w:t>46</w:t>
            </w:r>
            <w:r w:rsidR="00636ED4">
              <w:rPr>
                <w:webHidden/>
              </w:rPr>
              <w:fldChar w:fldCharType="end"/>
            </w:r>
          </w:hyperlink>
        </w:p>
        <w:p w14:paraId="7A72A3F4" w14:textId="77777777" w:rsidR="00542019" w:rsidRDefault="00D1579E">
          <w:pPr>
            <w:pStyle w:val="Sommario3"/>
            <w:tabs>
              <w:tab w:val="right" w:pos="16120"/>
            </w:tabs>
            <w:rPr>
              <w:rFonts w:asciiTheme="minorHAnsi" w:eastAsiaTheme="minorEastAsia" w:hAnsiTheme="minorHAnsi" w:cstheme="minorBidi"/>
            </w:rPr>
          </w:pPr>
          <w:hyperlink w:anchor="_Toc124289118">
            <w:r w:rsidR="00636ED4">
              <w:rPr>
                <w:webHidden/>
              </w:rPr>
              <w:fldChar w:fldCharType="begin"/>
            </w:r>
            <w:r w:rsidR="00636ED4">
              <w:rPr>
                <w:webHidden/>
              </w:rPr>
              <w:instrText>PAGEREF _Toc124289118 \h</w:instrText>
            </w:r>
            <w:r w:rsidR="00636ED4">
              <w:rPr>
                <w:webHidden/>
              </w:rPr>
            </w:r>
            <w:r w:rsidR="00636ED4">
              <w:rPr>
                <w:webHidden/>
              </w:rPr>
              <w:fldChar w:fldCharType="separate"/>
            </w:r>
            <w:r w:rsidR="00636ED4">
              <w:rPr>
                <w:rStyle w:val="Saltoaindice"/>
                <w:webHidden/>
              </w:rPr>
              <w:t>Monitoraggio e controllo dell’attuazione degli obblighi di pubblicazione</w:t>
            </w:r>
            <w:r w:rsidR="00636ED4">
              <w:rPr>
                <w:rStyle w:val="Saltoaindice"/>
                <w:webHidden/>
              </w:rPr>
              <w:tab/>
              <w:t>48</w:t>
            </w:r>
            <w:r w:rsidR="00636ED4">
              <w:rPr>
                <w:webHidden/>
              </w:rPr>
              <w:fldChar w:fldCharType="end"/>
            </w:r>
          </w:hyperlink>
        </w:p>
        <w:p w14:paraId="1B08B56A" w14:textId="77777777" w:rsidR="00542019" w:rsidRDefault="00D1579E">
          <w:pPr>
            <w:pStyle w:val="Sommario3"/>
            <w:tabs>
              <w:tab w:val="right" w:pos="16120"/>
            </w:tabs>
            <w:rPr>
              <w:rFonts w:asciiTheme="minorHAnsi" w:eastAsiaTheme="minorEastAsia" w:hAnsiTheme="minorHAnsi" w:cstheme="minorBidi"/>
            </w:rPr>
          </w:pPr>
          <w:hyperlink w:anchor="_Toc124289119">
            <w:r w:rsidR="00636ED4">
              <w:rPr>
                <w:webHidden/>
              </w:rPr>
              <w:fldChar w:fldCharType="begin"/>
            </w:r>
            <w:r w:rsidR="00636ED4">
              <w:rPr>
                <w:webHidden/>
              </w:rPr>
              <w:instrText>PAGEREF _Toc124289119 \h</w:instrText>
            </w:r>
            <w:r w:rsidR="00636ED4">
              <w:rPr>
                <w:webHidden/>
              </w:rPr>
            </w:r>
            <w:r w:rsidR="00636ED4">
              <w:rPr>
                <w:webHidden/>
              </w:rPr>
              <w:fldChar w:fldCharType="separate"/>
            </w:r>
            <w:r w:rsidR="00636ED4">
              <w:rPr>
                <w:rStyle w:val="Saltoaindice"/>
                <w:webHidden/>
              </w:rPr>
              <w:t>Monitoraggio sulla gestione degli accessi</w:t>
            </w:r>
            <w:r w:rsidR="00636ED4">
              <w:rPr>
                <w:rStyle w:val="Saltoaindice"/>
                <w:webHidden/>
              </w:rPr>
              <w:tab/>
              <w:t>48</w:t>
            </w:r>
            <w:r w:rsidR="00636ED4">
              <w:rPr>
                <w:webHidden/>
              </w:rPr>
              <w:fldChar w:fldCharType="end"/>
            </w:r>
          </w:hyperlink>
        </w:p>
        <w:p w14:paraId="38245B08" w14:textId="77777777" w:rsidR="00542019" w:rsidRDefault="00D1579E">
          <w:pPr>
            <w:pStyle w:val="Sommario1"/>
            <w:tabs>
              <w:tab w:val="right" w:pos="16120"/>
            </w:tabs>
            <w:rPr>
              <w:rFonts w:asciiTheme="minorHAnsi" w:eastAsiaTheme="minorEastAsia" w:hAnsiTheme="minorHAnsi" w:cstheme="minorBidi"/>
            </w:rPr>
          </w:pPr>
          <w:hyperlink w:anchor="_Toc124289120">
            <w:r w:rsidR="00636ED4">
              <w:rPr>
                <w:webHidden/>
              </w:rPr>
              <w:fldChar w:fldCharType="begin"/>
            </w:r>
            <w:r w:rsidR="00636ED4">
              <w:rPr>
                <w:webHidden/>
              </w:rPr>
              <w:instrText>PAGEREF _Toc124289120 \h</w:instrText>
            </w:r>
            <w:r w:rsidR="00636ED4">
              <w:rPr>
                <w:webHidden/>
              </w:rPr>
            </w:r>
            <w:r w:rsidR="00636ED4">
              <w:rPr>
                <w:webHidden/>
              </w:rPr>
              <w:fldChar w:fldCharType="separate"/>
            </w:r>
            <w:r w:rsidR="00636ED4">
              <w:rPr>
                <w:rStyle w:val="Saltoaindice"/>
                <w:webHidden/>
              </w:rPr>
              <w:t>Parte IV - Allegati</w:t>
            </w:r>
            <w:r w:rsidR="00636ED4">
              <w:rPr>
                <w:rStyle w:val="Saltoaindice"/>
                <w:webHidden/>
              </w:rPr>
              <w:tab/>
              <w:t>49</w:t>
            </w:r>
            <w:r w:rsidR="00636ED4">
              <w:rPr>
                <w:webHidden/>
              </w:rPr>
              <w:fldChar w:fldCharType="end"/>
            </w:r>
          </w:hyperlink>
          <w:r w:rsidR="00636ED4">
            <w:rPr>
              <w:rStyle w:val="Saltoaindice"/>
            </w:rPr>
            <w:fldChar w:fldCharType="end"/>
          </w:r>
        </w:p>
        <w:p w14:paraId="65C50C3C" w14:textId="77777777" w:rsidR="00542019" w:rsidRDefault="00D1579E">
          <w:pPr>
            <w:sectPr w:rsidR="00542019" w:rsidSect="00416365">
              <w:headerReference w:type="default" r:id="rId11"/>
              <w:footerReference w:type="default" r:id="rId12"/>
              <w:pgSz w:w="16850" w:h="11906" w:orient="landscape"/>
              <w:pgMar w:top="1080" w:right="340" w:bottom="860" w:left="380" w:header="284" w:footer="679" w:gutter="0"/>
              <w:cols w:space="720"/>
              <w:formProt w:val="0"/>
              <w:docGrid w:linePitch="100" w:charSpace="8192"/>
            </w:sectPr>
          </w:pPr>
        </w:p>
      </w:sdtContent>
    </w:sdt>
    <w:p w14:paraId="53733AD4" w14:textId="77777777" w:rsidR="00542019" w:rsidRDefault="00542019">
      <w:pPr>
        <w:rPr>
          <w:b/>
          <w:color w:val="000000"/>
          <w:sz w:val="20"/>
          <w:szCs w:val="20"/>
        </w:rPr>
      </w:pPr>
    </w:p>
    <w:p w14:paraId="06A4B97A" w14:textId="77777777" w:rsidR="00542019" w:rsidRDefault="00636ED4">
      <w:pPr>
        <w:pStyle w:val="Titolo1"/>
        <w:ind w:firstLine="11908"/>
        <w:jc w:val="both"/>
        <w:rPr>
          <w:rFonts w:asciiTheme="minorHAnsi" w:eastAsiaTheme="minorEastAsia" w:hAnsiTheme="minorHAnsi" w:cstheme="minorBidi"/>
        </w:rPr>
        <w:sectPr w:rsidR="00542019" w:rsidSect="00416365">
          <w:headerReference w:type="default" r:id="rId13"/>
          <w:footerReference w:type="default" r:id="rId14"/>
          <w:pgSz w:w="16850" w:h="11906" w:orient="landscape"/>
          <w:pgMar w:top="1100" w:right="340" w:bottom="860" w:left="380" w:header="284" w:footer="679" w:gutter="0"/>
          <w:cols w:space="720"/>
          <w:formProt w:val="0"/>
          <w:docGrid w:linePitch="100" w:charSpace="8192"/>
        </w:sectPr>
      </w:pPr>
      <w:bookmarkStart w:id="2" w:name="_Toc124289068"/>
      <w:r>
        <w:t>Parte I POLITICA ANTICORRUZIONE, PRINCIPI E SOGGETTI COINVOL</w:t>
      </w:r>
      <w:bookmarkEnd w:id="2"/>
      <w:r>
        <w:t>TI</w:t>
      </w:r>
    </w:p>
    <w:p w14:paraId="786C245B" w14:textId="77777777" w:rsidR="00542019" w:rsidRDefault="00636ED4">
      <w:pPr>
        <w:pStyle w:val="Titolo2"/>
        <w:tabs>
          <w:tab w:val="left" w:pos="15925"/>
        </w:tabs>
        <w:spacing w:before="46"/>
        <w:ind w:firstLine="443"/>
        <w:jc w:val="both"/>
        <w:rPr>
          <w:rFonts w:asciiTheme="minorHAnsi" w:eastAsiaTheme="minorEastAsia" w:hAnsiTheme="minorHAnsi" w:cstheme="minorBidi"/>
        </w:rPr>
      </w:pPr>
      <w:r>
        <w:rPr>
          <w:color w:val="C00000"/>
          <w:shd w:val="clear" w:color="auto" w:fill="ECECEC"/>
        </w:rPr>
        <w:lastRenderedPageBreak/>
        <w:t xml:space="preserve"> </w:t>
      </w:r>
      <w:bookmarkStart w:id="3" w:name="_Toc124289069"/>
      <w:r>
        <w:rPr>
          <w:color w:val="C00000"/>
          <w:shd w:val="clear" w:color="auto" w:fill="ECECEC"/>
        </w:rPr>
        <w:t>RIFERIMENTI NORMATIVI</w:t>
      </w:r>
      <w:bookmarkEnd w:id="3"/>
      <w:r>
        <w:rPr>
          <w:color w:val="C00000"/>
          <w:shd w:val="clear" w:color="auto" w:fill="ECECEC"/>
        </w:rPr>
        <w:tab/>
      </w:r>
    </w:p>
    <w:p w14:paraId="67BBA93F" w14:textId="77777777" w:rsidR="00542019" w:rsidRDefault="00542019">
      <w:pPr>
        <w:rPr>
          <w:b/>
          <w:color w:val="000000"/>
        </w:rPr>
      </w:pPr>
    </w:p>
    <w:p w14:paraId="2558CF33" w14:textId="77777777" w:rsidR="00542019" w:rsidRDefault="00636ED4">
      <w:pPr>
        <w:tabs>
          <w:tab w:val="left" w:pos="3388"/>
        </w:tabs>
        <w:ind w:left="472" w:right="221"/>
        <w:jc w:val="both"/>
        <w:rPr>
          <w:color w:val="000000"/>
        </w:rPr>
      </w:pPr>
      <w:r>
        <w:rPr>
          <w:color w:val="000000"/>
        </w:rPr>
        <w:t>Il Programma Triennale per la Prevenzione della Corruzione e la Trasparenza del triennio 2024 – 2026 (d’ora in poi “PTPCT 2024 – 2026” o anche “Programma”) adottato dall’Ordine di</w:t>
      </w:r>
      <w:r>
        <w:rPr>
          <w:rFonts w:ascii="Times New Roman" w:eastAsia="Times New Roman" w:hAnsi="Times New Roman" w:cs="Times New Roman"/>
          <w:color w:val="000000"/>
        </w:rPr>
        <w:t xml:space="preserve"> Torino</w:t>
      </w:r>
      <w:r>
        <w:rPr>
          <w:color w:val="000000"/>
        </w:rPr>
        <w:t xml:space="preserve"> viene predisposto in conformità alla seguente normativa, tenuto conto delle peculiarità degli Ordini e Collegi professionali quali enti pubblici non economici a base associativa e del criterio dell’applicabilità espresso dall’art. 2 bis, co. 2 del D.Lgs. 33/2013.</w:t>
      </w:r>
    </w:p>
    <w:p w14:paraId="5B118DED" w14:textId="77777777" w:rsidR="00542019" w:rsidRDefault="00542019">
      <w:pPr>
        <w:spacing w:before="1"/>
        <w:rPr>
          <w:color w:val="000000"/>
        </w:rPr>
      </w:pPr>
    </w:p>
    <w:p w14:paraId="4B7E91FE" w14:textId="77777777" w:rsidR="00542019" w:rsidRDefault="00636ED4">
      <w:pPr>
        <w:pStyle w:val="Titolo4"/>
        <w:ind w:firstLine="472"/>
        <w:jc w:val="both"/>
        <w:rPr>
          <w:rFonts w:asciiTheme="minorHAnsi" w:eastAsiaTheme="minorEastAsia" w:hAnsiTheme="minorHAnsi" w:cstheme="minorBidi"/>
        </w:rPr>
      </w:pPr>
      <w:bookmarkStart w:id="4" w:name="_Toc124289070"/>
      <w:r>
        <w:t>Normativa primaria</w:t>
      </w:r>
      <w:bookmarkEnd w:id="4"/>
    </w:p>
    <w:p w14:paraId="51B38F65" w14:textId="77777777" w:rsidR="00542019" w:rsidRDefault="00636ED4">
      <w:pPr>
        <w:numPr>
          <w:ilvl w:val="0"/>
          <w:numId w:val="16"/>
        </w:numPr>
        <w:tabs>
          <w:tab w:val="left" w:pos="472"/>
        </w:tabs>
        <w:spacing w:before="3" w:line="235" w:lineRule="auto"/>
        <w:ind w:right="220"/>
        <w:jc w:val="both"/>
        <w:rPr>
          <w:rFonts w:ascii="Noto Sans Symbols" w:eastAsia="Noto Sans Symbols" w:hAnsi="Noto Sans Symbols" w:cs="Noto Sans Symbols"/>
          <w:color w:val="000000"/>
        </w:rPr>
      </w:pPr>
      <w:r>
        <w:rPr>
          <w:color w:val="000000"/>
        </w:rPr>
        <w:t>Legge 6 novembre 2012, n. 190 recante “Disposizioni per la prevenzione e la repressione della corruzione e dell’illegalità nella Pubblica Amministrazione” (d’ora in poi per brevità “Legge Anti-Corruzione” oppure L. 190/2012)</w:t>
      </w:r>
    </w:p>
    <w:p w14:paraId="7090F286" w14:textId="77777777" w:rsidR="00542019" w:rsidRDefault="00636ED4">
      <w:pPr>
        <w:numPr>
          <w:ilvl w:val="0"/>
          <w:numId w:val="16"/>
        </w:numPr>
        <w:tabs>
          <w:tab w:val="left" w:pos="472"/>
        </w:tabs>
        <w:spacing w:before="2"/>
        <w:ind w:right="219"/>
        <w:jc w:val="both"/>
        <w:rPr>
          <w:rFonts w:ascii="Noto Sans Symbols" w:eastAsia="Noto Sans Symbols" w:hAnsi="Noto Sans Symbols" w:cs="Noto Sans Symbols"/>
          <w:color w:val="000000"/>
        </w:rPr>
      </w:pPr>
      <w:r>
        <w:rPr>
          <w:color w:val="000000"/>
        </w:rPr>
        <w:t>Decreto legislativo 14 marzo 2013, n. 33 recante “Riordino della disciplina riguardante gli obblighi di pubblicità, trasparenza e diffusione di informazioni da parte delle pubbliche amministrazioni, approvato dal Governo il 15 febbraio 2013, in attuazione di commi 35 e 36 dell’art. 1 della l. n. 190 del 2012” (d’ora in poi, per brevità, “Decreto Trasparenza” oppure D.lgs. 33/2013)</w:t>
      </w:r>
    </w:p>
    <w:p w14:paraId="03B500E9" w14:textId="77777777" w:rsidR="00542019" w:rsidRDefault="00636ED4">
      <w:pPr>
        <w:numPr>
          <w:ilvl w:val="0"/>
          <w:numId w:val="16"/>
        </w:numPr>
        <w:tabs>
          <w:tab w:val="left" w:pos="472"/>
        </w:tabs>
        <w:spacing w:before="1"/>
        <w:ind w:right="219"/>
        <w:jc w:val="both"/>
        <w:rPr>
          <w:rFonts w:ascii="Noto Sans Symbols" w:eastAsia="Noto Sans Symbols" w:hAnsi="Noto Sans Symbols" w:cs="Noto Sans Symbols"/>
          <w:color w:val="000000"/>
        </w:rPr>
      </w:pPr>
      <w:r>
        <w:rPr>
          <w:color w:val="000000"/>
        </w:rPr>
        <w:t>Decreto legislativo 8 aprile 2013, n. 39 recante “Disposizioni in materia di inconferibilità e incompatibilità di incarichi presso le pubbliche amministrazioni e presso gli enti privati in controllo pubblico, a norma dell’articolo 1, comma 49 e 50, della legge 6 novembre 2012, n. 190 (d’ora in poi, per brevità “Decreto inconferibilità e incompatibilità”, oppure D.lgs. 39/2013)</w:t>
      </w:r>
    </w:p>
    <w:p w14:paraId="51F0926E" w14:textId="77777777" w:rsidR="00542019" w:rsidRDefault="00636ED4">
      <w:pPr>
        <w:numPr>
          <w:ilvl w:val="0"/>
          <w:numId w:val="16"/>
        </w:numPr>
        <w:tabs>
          <w:tab w:val="left" w:pos="472"/>
        </w:tabs>
        <w:ind w:right="220"/>
        <w:jc w:val="both"/>
        <w:rPr>
          <w:rFonts w:ascii="Noto Sans Symbols" w:eastAsia="Noto Sans Symbols" w:hAnsi="Noto Sans Symbols" w:cs="Noto Sans Symbols"/>
          <w:color w:val="000000"/>
        </w:rPr>
      </w:pPr>
      <w:r>
        <w:rPr>
          <w:color w:val="000000"/>
        </w:rPr>
        <w:t>Decreto legislativo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152E711D" w14:textId="77777777" w:rsidR="00542019" w:rsidRDefault="00636ED4">
      <w:pPr>
        <w:numPr>
          <w:ilvl w:val="0"/>
          <w:numId w:val="16"/>
        </w:numPr>
        <w:tabs>
          <w:tab w:val="left" w:pos="472"/>
        </w:tabs>
        <w:ind w:right="217"/>
        <w:jc w:val="both"/>
        <w:rPr>
          <w:rFonts w:ascii="Noto Sans Symbols" w:eastAsia="Noto Sans Symbols" w:hAnsi="Noto Sans Symbols" w:cs="Noto Sans Symbols"/>
          <w:color w:val="000000"/>
        </w:rPr>
      </w:pPr>
      <w:r>
        <w:rPr>
          <w:color w:val="000000"/>
        </w:rPr>
        <w:t>DL 31 agosto 2013, n. 101 recante “Disposizioni urgenti per il perseguimento di obiettivi di razionalizzazione delle pubbliche amministrazioni”, convertito dalla L. 30 ottobre 2013, n. 125, nelle parti relative agli ordini professionali (art. 2, co. 2 e 2 bis) come modificato dal c.d. DL Fiscale (L.19 dicembre 2019, n. 157, “Conversione in legge, con modificazioni, del decreto-legge 26 ottobre 2019, n. 124, recante disposizioni urgenti in materia fiscale e per esigenze indifferibili”)</w:t>
      </w:r>
    </w:p>
    <w:p w14:paraId="31B60F45" w14:textId="77777777" w:rsidR="00542019" w:rsidRDefault="00542019">
      <w:pPr>
        <w:pStyle w:val="Titolo4"/>
        <w:ind w:firstLine="472"/>
        <w:jc w:val="both"/>
        <w:rPr>
          <w:rFonts w:asciiTheme="minorHAnsi" w:eastAsiaTheme="minorEastAsia" w:hAnsiTheme="minorHAnsi" w:cstheme="minorBidi"/>
        </w:rPr>
      </w:pPr>
    </w:p>
    <w:p w14:paraId="3074AA93" w14:textId="77777777" w:rsidR="00542019" w:rsidRDefault="00636ED4">
      <w:pPr>
        <w:pStyle w:val="Titolo4"/>
        <w:ind w:firstLine="472"/>
        <w:jc w:val="both"/>
        <w:rPr>
          <w:rFonts w:asciiTheme="minorHAnsi" w:eastAsiaTheme="minorEastAsia" w:hAnsiTheme="minorHAnsi" w:cstheme="minorBidi"/>
        </w:rPr>
      </w:pPr>
      <w:bookmarkStart w:id="5" w:name="_Toc124289071"/>
      <w:r>
        <w:t>Normativa ordinistica</w:t>
      </w:r>
      <w:bookmarkEnd w:id="5"/>
      <w:r>
        <w:t xml:space="preserve"> </w:t>
      </w:r>
    </w:p>
    <w:p w14:paraId="06C0A172"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t>Legge 7 gennaio 1976, n. 3 recante “Nuovo ordinamento della professione di dottore agronomo e di dottore forestale. Modificata ed integrata dalla legge 10 febbraio 1992 n. 152 - Modifiche ed integrazioni alla Legge 7 gennaio 1976, n. 3, e nuove norme concernenti l’ordinamento della professione di dottore agronomo e di dottore forestale - Supplemento ordinario alla G.U. n. 45 del 24 febbraio 1992 e dal D.P.R. 8 luglio 2005, n. 169 - Regolamento per il riordino per il sistema elettorale e della composizione degli organi di Ordini professionali – G.U. n. 198 del 26 agosto 2005.</w:t>
      </w:r>
    </w:p>
    <w:p w14:paraId="26FE564D"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t>DPR 10 febbraio 1992 n. 152 recante “Modifiche ed integrazioni alla legge 7 gennaio 1976, n. 3, e nuove norme concernenti l'ordinamento della professione di dottore agronomo e di dottore forestale”.</w:t>
      </w:r>
    </w:p>
    <w:p w14:paraId="0641912E"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t>DPR 30 aprile 1981 n. 350 recante “Regolamento di esecuzione della legge 7 gennaio 1976, n. 3, sull’ordinamento della professione di dottore agronomo e di dottore forestale. Modificato ed integrato dal D.P.R. 8 luglio 2005, n.169 – Regolamento per il riordino del sistema elettorale e della composizione degli organi di ordini professionali. (G.U. n. 198 del 26 agosto 2005).</w:t>
      </w:r>
    </w:p>
    <w:p w14:paraId="1C6B56F2"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lastRenderedPageBreak/>
        <w:t>DPR 5 giugno 2001, n. 328 (S.O. n. 212/L alla G.U. n. 190 del 17 agosto 2001) recante “Modifiche ed integrazioni della disciplina dei requisiti per l’ammissione all’esame di Stato e delle relative prove per l’esercizio di talune professioni, nonché della disciplina dei relativi ordinamenti”.</w:t>
      </w:r>
    </w:p>
    <w:p w14:paraId="5CF35575"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t>DPR 8 luglio 2005 n 169 recante “Regolamento per il riordino del sistema elettorale e della composizione degli organi di ordini professionali”.</w:t>
      </w:r>
    </w:p>
    <w:p w14:paraId="7E2257A5" w14:textId="77777777" w:rsidR="00542019" w:rsidRDefault="00636ED4">
      <w:pPr>
        <w:numPr>
          <w:ilvl w:val="0"/>
          <w:numId w:val="16"/>
        </w:numPr>
        <w:tabs>
          <w:tab w:val="left" w:pos="472"/>
        </w:tabs>
        <w:spacing w:before="3" w:line="235" w:lineRule="auto"/>
        <w:ind w:right="220"/>
        <w:jc w:val="both"/>
        <w:rPr>
          <w:rFonts w:asciiTheme="minorHAnsi" w:eastAsiaTheme="minorEastAsia" w:hAnsiTheme="minorHAnsi" w:cstheme="minorBidi"/>
        </w:rPr>
      </w:pPr>
      <w:r>
        <w:rPr>
          <w:color w:val="000000"/>
        </w:rPr>
        <w:t>DPR 7 agosto 2012 n. 137: “Regolamento recante riforma degli ordinamenti professionali, a norma dell'articolo 3, comma 5, del decreto-legge 13 agosto 2011, n. 138, convertito, con modificazioni, dalla legge 14 settembre 2011, n. 148”.</w:t>
      </w:r>
    </w:p>
    <w:p w14:paraId="06895599" w14:textId="77777777" w:rsidR="00542019" w:rsidRDefault="00542019">
      <w:pPr>
        <w:spacing w:before="10"/>
        <w:rPr>
          <w:color w:val="000000"/>
          <w:sz w:val="21"/>
          <w:szCs w:val="21"/>
        </w:rPr>
      </w:pPr>
    </w:p>
    <w:p w14:paraId="5DA57D69" w14:textId="77777777" w:rsidR="00542019" w:rsidRDefault="00636ED4">
      <w:pPr>
        <w:pStyle w:val="Titolo4"/>
        <w:spacing w:before="1"/>
        <w:ind w:firstLine="472"/>
        <w:jc w:val="both"/>
        <w:rPr>
          <w:rFonts w:asciiTheme="minorHAnsi" w:eastAsiaTheme="minorEastAsia" w:hAnsiTheme="minorHAnsi" w:cstheme="minorBidi"/>
        </w:rPr>
      </w:pPr>
      <w:bookmarkStart w:id="6" w:name="_Toc124289072"/>
      <w:r>
        <w:t>Normativa attuativa e integrativa</w:t>
      </w:r>
      <w:bookmarkEnd w:id="6"/>
    </w:p>
    <w:p w14:paraId="30C91324" w14:textId="77777777" w:rsidR="00542019" w:rsidRDefault="00636ED4">
      <w:pPr>
        <w:numPr>
          <w:ilvl w:val="0"/>
          <w:numId w:val="16"/>
        </w:numPr>
        <w:tabs>
          <w:tab w:val="left" w:pos="471"/>
          <w:tab w:val="left" w:pos="472"/>
        </w:tabs>
        <w:ind w:hanging="358"/>
      </w:pPr>
      <w:r>
        <w:rPr>
          <w:color w:val="000000"/>
        </w:rPr>
        <w:t>Delibera ANAC n. 605 del 19 dicembre 2023 - Aggiornamento 2023 PNA 2022</w:t>
      </w:r>
    </w:p>
    <w:p w14:paraId="2CF0186E" w14:textId="77777777" w:rsidR="00542019" w:rsidRDefault="00636ED4">
      <w:pPr>
        <w:numPr>
          <w:ilvl w:val="0"/>
          <w:numId w:val="16"/>
        </w:numPr>
        <w:tabs>
          <w:tab w:val="left" w:pos="471"/>
          <w:tab w:val="left" w:pos="472"/>
        </w:tabs>
        <w:ind w:hanging="358"/>
        <w:rPr>
          <w:rFonts w:ascii="Noto Sans Symbols" w:eastAsia="Noto Sans Symbols" w:hAnsi="Noto Sans Symbols" w:cs="Noto Sans Symbols"/>
          <w:color w:val="000000"/>
        </w:rPr>
      </w:pPr>
      <w:r>
        <w:rPr>
          <w:color w:val="000000"/>
        </w:rPr>
        <w:t>Delibera ANAC (già CIVIT) n. 72/2013 con cui è stato approvato il Piano Nazionale Anticorruzione (d’ora in poi per brevità PNA)</w:t>
      </w:r>
    </w:p>
    <w:p w14:paraId="11E61153" w14:textId="77777777" w:rsidR="00542019" w:rsidRDefault="00636ED4">
      <w:pPr>
        <w:numPr>
          <w:ilvl w:val="0"/>
          <w:numId w:val="16"/>
        </w:numPr>
        <w:tabs>
          <w:tab w:val="left" w:pos="471"/>
          <w:tab w:val="left" w:pos="472"/>
        </w:tabs>
        <w:spacing w:before="1"/>
        <w:ind w:hanging="358"/>
        <w:rPr>
          <w:rFonts w:ascii="Noto Sans Symbols" w:eastAsia="Noto Sans Symbols" w:hAnsi="Noto Sans Symbols" w:cs="Noto Sans Symbols"/>
          <w:color w:val="000000"/>
        </w:rPr>
      </w:pPr>
      <w:r>
        <w:rPr>
          <w:color w:val="000000"/>
        </w:rPr>
        <w:t>Delibera ANAC n.145/2014 "Parere dell'Autorità sull'applicazione della L. n.190/2012 e dei decreti delegati agli Ordini e Collegi professionali”</w:t>
      </w:r>
    </w:p>
    <w:p w14:paraId="42335D11" w14:textId="77777777" w:rsidR="00542019" w:rsidRDefault="00636ED4">
      <w:pPr>
        <w:numPr>
          <w:ilvl w:val="0"/>
          <w:numId w:val="16"/>
        </w:numPr>
        <w:tabs>
          <w:tab w:val="left" w:pos="471"/>
          <w:tab w:val="left" w:pos="472"/>
        </w:tabs>
        <w:spacing w:line="276" w:lineRule="auto"/>
        <w:ind w:hanging="358"/>
        <w:rPr>
          <w:rFonts w:ascii="Noto Sans Symbols" w:eastAsia="Noto Sans Symbols" w:hAnsi="Noto Sans Symbols" w:cs="Noto Sans Symbols"/>
          <w:color w:val="000000"/>
        </w:rPr>
      </w:pPr>
      <w:r>
        <w:rPr>
          <w:color w:val="000000"/>
        </w:rPr>
        <w:t>Determinazione ANAC n. 12/2015 “Aggiornamento 2015 al PNA” (per brevità Aggiornamento PNA 2015)</w:t>
      </w:r>
    </w:p>
    <w:p w14:paraId="47862CB1" w14:textId="77777777" w:rsidR="00542019" w:rsidRDefault="00636ED4">
      <w:pPr>
        <w:numPr>
          <w:ilvl w:val="0"/>
          <w:numId w:val="16"/>
        </w:numPr>
        <w:tabs>
          <w:tab w:val="left" w:pos="471"/>
          <w:tab w:val="left" w:pos="472"/>
        </w:tabs>
        <w:spacing w:line="276" w:lineRule="auto"/>
        <w:ind w:hanging="358"/>
        <w:rPr>
          <w:rFonts w:ascii="Noto Sans Symbols" w:eastAsia="Noto Sans Symbols" w:hAnsi="Noto Sans Symbols" w:cs="Noto Sans Symbols"/>
          <w:color w:val="000000"/>
        </w:rPr>
      </w:pPr>
      <w:r>
        <w:rPr>
          <w:color w:val="000000"/>
        </w:rPr>
        <w:t>Delibera ANAC n. 831/2016 “Determinazione di approvazione definitiva del Piano Nazionale Anticorruzione 2016” (per brevità PNA 2016)</w:t>
      </w:r>
    </w:p>
    <w:p w14:paraId="016D6223" w14:textId="77777777" w:rsidR="00542019" w:rsidRDefault="00636ED4">
      <w:pPr>
        <w:numPr>
          <w:ilvl w:val="0"/>
          <w:numId w:val="16"/>
        </w:numPr>
        <w:tabs>
          <w:tab w:val="left" w:pos="471"/>
          <w:tab w:val="left" w:pos="472"/>
        </w:tabs>
        <w:spacing w:before="1"/>
        <w:rPr>
          <w:rFonts w:ascii="Noto Sans Symbols" w:eastAsia="Noto Sans Symbols" w:hAnsi="Noto Sans Symbols" w:cs="Noto Sans Symbols"/>
          <w:color w:val="000000"/>
        </w:rPr>
      </w:pPr>
      <w:r>
        <w:rPr>
          <w:color w:val="000000"/>
        </w:rPr>
        <w:t>Delibera ANAC n. 1310/2016 “Prime linee guida recanti indicazioni sull’attuazione degli obblighi di pubblicità, trasparenza e diffusione di informazioni contenute nel d.lgs.</w:t>
      </w:r>
    </w:p>
    <w:p w14:paraId="5C5A9867" w14:textId="77777777" w:rsidR="00542019" w:rsidRDefault="00636ED4">
      <w:pPr>
        <w:ind w:left="472"/>
        <w:jc w:val="both"/>
        <w:rPr>
          <w:color w:val="000000"/>
        </w:rPr>
      </w:pPr>
      <w:r>
        <w:rPr>
          <w:color w:val="000000"/>
        </w:rPr>
        <w:t>33/2013 come modificato dal d.lgs. 97/2016”</w:t>
      </w:r>
    </w:p>
    <w:p w14:paraId="1A959065" w14:textId="77777777" w:rsidR="00542019" w:rsidRDefault="00636ED4">
      <w:pPr>
        <w:numPr>
          <w:ilvl w:val="0"/>
          <w:numId w:val="16"/>
        </w:numPr>
        <w:tabs>
          <w:tab w:val="left" w:pos="472"/>
        </w:tabs>
        <w:spacing w:before="1"/>
        <w:ind w:right="220"/>
        <w:jc w:val="both"/>
        <w:rPr>
          <w:rFonts w:ascii="Noto Sans Symbols" w:eastAsia="Noto Sans Symbols" w:hAnsi="Noto Sans Symbols" w:cs="Noto Sans Symbols"/>
          <w:color w:val="000000"/>
        </w:rPr>
      </w:pPr>
      <w:r>
        <w:rPr>
          <w:color w:val="000000"/>
        </w:rPr>
        <w:t>Delibera ANAC n. 1309/2016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14:paraId="76D143FC" w14:textId="77777777" w:rsidR="00542019" w:rsidRDefault="00636ED4">
      <w:pPr>
        <w:numPr>
          <w:ilvl w:val="0"/>
          <w:numId w:val="16"/>
        </w:numPr>
        <w:tabs>
          <w:tab w:val="left" w:pos="472"/>
        </w:tabs>
        <w:spacing w:line="276" w:lineRule="auto"/>
        <w:jc w:val="both"/>
        <w:rPr>
          <w:rFonts w:ascii="Noto Sans Symbols" w:eastAsia="Noto Sans Symbols" w:hAnsi="Noto Sans Symbols" w:cs="Noto Sans Symbols"/>
          <w:color w:val="000000"/>
        </w:rPr>
      </w:pPr>
      <w:r>
        <w:rPr>
          <w:color w:val="000000"/>
        </w:rPr>
        <w:t>Determinazione n. 1134 del 8/11/2017 “Nuove linee guida per l’attuazione della normativa in materia di prevenzione della corruzione e trasparenza da parte delle società e</w:t>
      </w:r>
    </w:p>
    <w:p w14:paraId="552A1DD2" w14:textId="77777777" w:rsidR="00542019" w:rsidRDefault="00636ED4">
      <w:pPr>
        <w:ind w:left="472"/>
        <w:jc w:val="both"/>
        <w:rPr>
          <w:color w:val="000000"/>
        </w:rPr>
      </w:pPr>
      <w:r>
        <w:rPr>
          <w:color w:val="000000"/>
        </w:rPr>
        <w:t>degli enti di diritto privato controllati e partecipati dalle pubbliche amministrazioni e degli enti pubblici economici”</w:t>
      </w:r>
    </w:p>
    <w:p w14:paraId="4BC6E41E" w14:textId="77777777" w:rsidR="00542019" w:rsidRDefault="00636ED4">
      <w:pPr>
        <w:numPr>
          <w:ilvl w:val="0"/>
          <w:numId w:val="16"/>
        </w:numPr>
        <w:tabs>
          <w:tab w:val="left" w:pos="471"/>
          <w:tab w:val="left" w:pos="472"/>
        </w:tabs>
        <w:spacing w:before="86"/>
        <w:rPr>
          <w:rFonts w:ascii="Noto Sans Symbols" w:eastAsia="Noto Sans Symbols" w:hAnsi="Noto Sans Symbols" w:cs="Noto Sans Symbols"/>
          <w:color w:val="000000"/>
        </w:rPr>
      </w:pPr>
      <w:r>
        <w:rPr>
          <w:color w:val="000000"/>
        </w:rPr>
        <w:t>Circolare n. 2/2017 del Ministro per la semplificazione e la Pubblica Amministrazione: “Attuazione delle norme sull’accesso civico generalizzato (c.d. FOIA)”</w:t>
      </w:r>
    </w:p>
    <w:p w14:paraId="282A4325" w14:textId="77777777" w:rsidR="00542019" w:rsidRDefault="00636ED4">
      <w:pPr>
        <w:numPr>
          <w:ilvl w:val="0"/>
          <w:numId w:val="16"/>
        </w:numPr>
        <w:tabs>
          <w:tab w:val="left" w:pos="471"/>
          <w:tab w:val="left" w:pos="472"/>
        </w:tabs>
        <w:spacing w:before="1"/>
        <w:rPr>
          <w:rFonts w:ascii="Noto Sans Symbols" w:eastAsia="Noto Sans Symbols" w:hAnsi="Noto Sans Symbols" w:cs="Noto Sans Symbols"/>
          <w:color w:val="000000"/>
        </w:rPr>
      </w:pPr>
      <w:r>
        <w:rPr>
          <w:color w:val="000000"/>
        </w:rPr>
        <w:t>Circolare n. 1/2019 del Ministro della Pubblica Amministrazione: “Attuazione delle norme sull’accesso civico generalizzato (FOIA)”</w:t>
      </w:r>
    </w:p>
    <w:p w14:paraId="785E99A9" w14:textId="77777777" w:rsidR="00542019" w:rsidRDefault="00636ED4">
      <w:pPr>
        <w:numPr>
          <w:ilvl w:val="0"/>
          <w:numId w:val="16"/>
        </w:numPr>
        <w:tabs>
          <w:tab w:val="left" w:pos="471"/>
          <w:tab w:val="left" w:pos="472"/>
        </w:tabs>
        <w:rPr>
          <w:rFonts w:ascii="Noto Sans Symbols" w:eastAsia="Noto Sans Symbols" w:hAnsi="Noto Sans Symbols" w:cs="Noto Sans Symbols"/>
          <w:color w:val="000000"/>
        </w:rPr>
      </w:pPr>
      <w:r>
        <w:rPr>
          <w:color w:val="000000"/>
        </w:rPr>
        <w:t>Comunicato del Presidente del 28 giugno 2017, avente ad oggetto: chiarimenti in ordine alla disciplina applicabile agli Ordini professionali in materia di contratti pubblici.</w:t>
      </w:r>
    </w:p>
    <w:p w14:paraId="6039E393" w14:textId="77777777" w:rsidR="00542019" w:rsidRDefault="00636ED4">
      <w:pPr>
        <w:numPr>
          <w:ilvl w:val="0"/>
          <w:numId w:val="16"/>
        </w:numPr>
        <w:tabs>
          <w:tab w:val="left" w:pos="471"/>
          <w:tab w:val="left" w:pos="472"/>
        </w:tabs>
        <w:spacing w:before="1" w:line="276" w:lineRule="auto"/>
        <w:rPr>
          <w:rFonts w:ascii="Noto Sans Symbols" w:eastAsia="Noto Sans Symbols" w:hAnsi="Noto Sans Symbols" w:cs="Noto Sans Symbols"/>
          <w:color w:val="000000"/>
        </w:rPr>
      </w:pPr>
      <w:r>
        <w:rPr>
          <w:color w:val="000000"/>
        </w:rPr>
        <w:t>Delibera ANAC n. 1074/2018 “Approvazione definitiva dell’Aggiornamento 2018 al Piano Nazionale Anticorruzione”</w:t>
      </w:r>
    </w:p>
    <w:p w14:paraId="27DC6FEC" w14:textId="77777777" w:rsidR="00542019" w:rsidRDefault="00636ED4">
      <w:pPr>
        <w:numPr>
          <w:ilvl w:val="0"/>
          <w:numId w:val="16"/>
        </w:numPr>
        <w:tabs>
          <w:tab w:val="left" w:pos="471"/>
          <w:tab w:val="left" w:pos="472"/>
        </w:tabs>
        <w:spacing w:line="276" w:lineRule="auto"/>
        <w:rPr>
          <w:rFonts w:ascii="Noto Sans Symbols" w:eastAsia="Noto Sans Symbols" w:hAnsi="Noto Sans Symbols" w:cs="Noto Sans Symbols"/>
          <w:color w:val="000000"/>
        </w:rPr>
      </w:pPr>
      <w:r>
        <w:rPr>
          <w:color w:val="000000"/>
        </w:rPr>
        <w:t>Delibera ANAC n. 1064/2019 “Piano Nazionale Anticorruzione 2019”</w:t>
      </w:r>
    </w:p>
    <w:p w14:paraId="4EBE6B54" w14:textId="77777777" w:rsidR="00542019" w:rsidRDefault="00636ED4">
      <w:pPr>
        <w:numPr>
          <w:ilvl w:val="0"/>
          <w:numId w:val="16"/>
        </w:numPr>
        <w:tabs>
          <w:tab w:val="left" w:pos="471"/>
          <w:tab w:val="left" w:pos="472"/>
        </w:tabs>
        <w:spacing w:line="276" w:lineRule="auto"/>
        <w:rPr>
          <w:rFonts w:ascii="Noto Sans Symbols" w:eastAsia="Noto Sans Symbols" w:hAnsi="Noto Sans Symbols" w:cs="Noto Sans Symbols"/>
          <w:color w:val="000000"/>
        </w:rPr>
        <w:sectPr w:rsidR="00542019" w:rsidSect="00416365">
          <w:headerReference w:type="default" r:id="rId15"/>
          <w:footerReference w:type="default" r:id="rId16"/>
          <w:pgSz w:w="16850" w:h="11906" w:orient="landscape"/>
          <w:pgMar w:top="1040" w:right="340" w:bottom="860" w:left="380" w:header="284" w:footer="679" w:gutter="0"/>
          <w:cols w:space="720"/>
          <w:formProt w:val="0"/>
          <w:docGrid w:linePitch="100" w:charSpace="8192"/>
        </w:sectPr>
      </w:pPr>
      <w:r>
        <w:rPr>
          <w:color w:val="000000"/>
        </w:rPr>
        <w:t>Delibera ANAC n. 777/2021 “Semplificazioni per Ordini e Collegi Professionali”</w:t>
      </w:r>
    </w:p>
    <w:p w14:paraId="7A285100" w14:textId="77777777" w:rsidR="00542019" w:rsidRDefault="00636ED4">
      <w:pPr>
        <w:pStyle w:val="Titolo2"/>
        <w:tabs>
          <w:tab w:val="left" w:pos="15925"/>
        </w:tabs>
        <w:spacing w:before="46"/>
        <w:ind w:firstLine="443"/>
        <w:rPr>
          <w:rFonts w:ascii="Noto Sans Symbols" w:eastAsia="Noto Sans Symbols" w:hAnsi="Noto Sans Symbols" w:cs="Noto Sans Symbols"/>
        </w:rPr>
      </w:pPr>
      <w:r>
        <w:rPr>
          <w:color w:val="C00000"/>
          <w:shd w:val="clear" w:color="auto" w:fill="ECECEC"/>
        </w:rPr>
        <w:lastRenderedPageBreak/>
        <w:t xml:space="preserve"> </w:t>
      </w:r>
      <w:bookmarkStart w:id="7" w:name="_Toc124289073"/>
      <w:r>
        <w:rPr>
          <w:color w:val="C00000"/>
          <w:shd w:val="clear" w:color="auto" w:fill="ECECEC"/>
        </w:rPr>
        <w:t>PREMESSE</w:t>
      </w:r>
      <w:bookmarkEnd w:id="7"/>
      <w:r>
        <w:rPr>
          <w:color w:val="C00000"/>
          <w:shd w:val="clear" w:color="auto" w:fill="ECECEC"/>
        </w:rPr>
        <w:tab/>
      </w:r>
    </w:p>
    <w:p w14:paraId="77B864E2" w14:textId="77777777" w:rsidR="00542019" w:rsidRDefault="00542019">
      <w:pPr>
        <w:rPr>
          <w:b/>
          <w:color w:val="000000"/>
        </w:rPr>
      </w:pPr>
    </w:p>
    <w:p w14:paraId="780323EA" w14:textId="77777777" w:rsidR="00542019" w:rsidRDefault="00636ED4">
      <w:pPr>
        <w:ind w:left="472"/>
        <w:rPr>
          <w:color w:val="000000"/>
        </w:rPr>
      </w:pPr>
      <w:r>
        <w:rPr>
          <w:color w:val="000000"/>
        </w:rPr>
        <w:t>Il presente Programma definisce la politica anticorruzione, gli obblighi di trasparenza, gli obiettivi strategici, i processi individuati come maggiormente esposti al rischio e le misure di prevenzione della corruzione che l’Ordine ha adottato per il triennio 2024-2026.</w:t>
      </w:r>
    </w:p>
    <w:p w14:paraId="2B85C4EA" w14:textId="77777777" w:rsidR="00542019" w:rsidRDefault="00636ED4">
      <w:pPr>
        <w:spacing w:before="1"/>
        <w:ind w:left="472"/>
        <w:rPr>
          <w:color w:val="000000"/>
        </w:rPr>
      </w:pPr>
      <w:r>
        <w:rPr>
          <w:color w:val="000000"/>
        </w:rPr>
        <w:t>In coerenza con le indicazioni normative e regolamentari, il Programma intende il concetto di corruzione nella sua accezione più ampia, e si riferisce sia agli illeciti corruttivi individuati dalla normativa penalistica sia le ipotesi di “corruttela” e “</w:t>
      </w:r>
      <w:r>
        <w:rPr>
          <w:i/>
          <w:color w:val="000000"/>
        </w:rPr>
        <w:t>mala gestio</w:t>
      </w:r>
      <w:r>
        <w:rPr>
          <w:color w:val="000000"/>
        </w:rPr>
        <w:t>”</w:t>
      </w:r>
      <w:r>
        <w:rPr>
          <w:color w:val="000000"/>
          <w:vertAlign w:val="superscript"/>
        </w:rPr>
        <w:t>1</w:t>
      </w:r>
      <w:r>
        <w:rPr>
          <w:color w:val="000000"/>
        </w:rPr>
        <w:t xml:space="preserve"> quali deviazioni dal principio di buona amministrazione costituzionalmente stabilito.</w:t>
      </w:r>
    </w:p>
    <w:p w14:paraId="45E0170E" w14:textId="77777777" w:rsidR="00542019" w:rsidRDefault="00542019">
      <w:pPr>
        <w:spacing w:before="5"/>
        <w:rPr>
          <w:color w:val="000000"/>
          <w:sz w:val="17"/>
          <w:szCs w:val="17"/>
        </w:rPr>
      </w:pPr>
    </w:p>
    <w:p w14:paraId="40E149F4" w14:textId="77777777" w:rsidR="00542019" w:rsidRDefault="00636ED4">
      <w:pPr>
        <w:tabs>
          <w:tab w:val="left" w:pos="7091"/>
        </w:tabs>
        <w:spacing w:before="57"/>
        <w:ind w:left="472" w:right="220"/>
        <w:jc w:val="both"/>
        <w:rPr>
          <w:color w:val="000000"/>
        </w:rPr>
      </w:pPr>
      <w:r>
        <w:rPr>
          <w:color w:val="000000"/>
        </w:rPr>
        <w:t xml:space="preserve">Al fine di mappare e prevenire il rischio corruttivo, l’Ordine sin dal 2014 ha adottato il programma triennale in luogo del c.d. “modello 231”; programma </w:t>
      </w:r>
      <w:r>
        <w:t>che,</w:t>
      </w:r>
      <w:r>
        <w:rPr>
          <w:color w:val="000000"/>
        </w:rPr>
        <w:t xml:space="preserve"> per la sua natura di atto organizzativo e di programmazione, è </w:t>
      </w:r>
      <w:r>
        <w:t xml:space="preserve">peraltro ritenuto </w:t>
      </w:r>
      <w:r>
        <w:rPr>
          <w:color w:val="000000"/>
        </w:rPr>
        <w:t>maggiormente coerente allo scopo istituzionale dell’ente e più utile a perseguire esigenze di sistematicità organizzativa.</w:t>
      </w:r>
    </w:p>
    <w:p w14:paraId="1DDEF5A0" w14:textId="20DAE1D6" w:rsidR="00542019" w:rsidRDefault="00636ED4">
      <w:pPr>
        <w:spacing w:line="264" w:lineRule="auto"/>
        <w:ind w:left="472"/>
        <w:jc w:val="both"/>
        <w:rPr>
          <w:color w:val="000000"/>
        </w:rPr>
      </w:pPr>
      <w:r>
        <w:rPr>
          <w:color w:val="000000"/>
        </w:rPr>
        <w:t>L’Ordine nel proprio adeguamento, ha tenuto conto delle indicazioni e direttive fornite dal Consiglio Nazionale.</w:t>
      </w:r>
    </w:p>
    <w:p w14:paraId="0D81C8C1" w14:textId="77777777" w:rsidR="00542019" w:rsidRDefault="00542019">
      <w:pPr>
        <w:rPr>
          <w:color w:val="000000"/>
        </w:rPr>
      </w:pPr>
    </w:p>
    <w:p w14:paraId="46FF4E7B" w14:textId="77777777" w:rsidR="00542019" w:rsidRDefault="00636ED4">
      <w:pPr>
        <w:ind w:left="472"/>
        <w:jc w:val="both"/>
        <w:rPr>
          <w:color w:val="000000"/>
        </w:rPr>
      </w:pPr>
      <w:r>
        <w:rPr>
          <w:color w:val="000000"/>
        </w:rPr>
        <w:t xml:space="preserve">Il presente programma viene predisposto sulla base delle risultanze delle attività di monitoraggio e controllo svolte dal Responsabile della </w:t>
      </w:r>
      <w:r>
        <w:t>P</w:t>
      </w:r>
      <w:r>
        <w:rPr>
          <w:color w:val="000000"/>
        </w:rPr>
        <w:t xml:space="preserve">revenzione della </w:t>
      </w:r>
      <w:r>
        <w:t>C</w:t>
      </w:r>
      <w:r>
        <w:rPr>
          <w:color w:val="000000"/>
        </w:rPr>
        <w:t>orruzione e Trasparenza (“RPCT”) nell’anno 2023 e meglio dettagliate nella Relazione annuale del RPCT 2023 e nel report che lo stesso sottopone al Consiglio Direttivo con cadenza annuale.</w:t>
      </w:r>
    </w:p>
    <w:p w14:paraId="4B72B1A1" w14:textId="77777777" w:rsidR="00542019" w:rsidRDefault="00542019">
      <w:pPr>
        <w:rPr>
          <w:color w:val="000000"/>
          <w:sz w:val="20"/>
          <w:szCs w:val="20"/>
        </w:rPr>
      </w:pPr>
    </w:p>
    <w:p w14:paraId="0A154B61" w14:textId="77777777" w:rsidR="00542019" w:rsidRDefault="00542019">
      <w:pPr>
        <w:spacing w:before="6"/>
        <w:rPr>
          <w:color w:val="000000"/>
          <w:sz w:val="19"/>
          <w:szCs w:val="19"/>
        </w:rPr>
      </w:pPr>
    </w:p>
    <w:p w14:paraId="6DF96C34" w14:textId="77777777" w:rsidR="00542019" w:rsidRDefault="00636ED4">
      <w:pPr>
        <w:widowControl/>
        <w:rPr>
          <w:b/>
          <w:bCs/>
          <w:color w:val="C00000"/>
          <w:shd w:val="clear" w:color="auto" w:fill="ECECEC"/>
        </w:rPr>
      </w:pPr>
      <w:r>
        <w:br w:type="page"/>
      </w:r>
    </w:p>
    <w:p w14:paraId="14B8E7ED" w14:textId="77777777" w:rsidR="00542019" w:rsidRDefault="00636ED4">
      <w:pPr>
        <w:pStyle w:val="Titolo2"/>
        <w:tabs>
          <w:tab w:val="left" w:pos="15925"/>
        </w:tabs>
        <w:ind w:firstLine="443"/>
        <w:rPr>
          <w:rFonts w:ascii="Noto Sans Symbols" w:eastAsia="Noto Sans Symbols" w:hAnsi="Noto Sans Symbols" w:cs="Noto Sans Symbols"/>
        </w:rPr>
      </w:pPr>
      <w:r>
        <w:rPr>
          <w:color w:val="C00000"/>
          <w:shd w:val="clear" w:color="auto" w:fill="ECECEC"/>
        </w:rPr>
        <w:lastRenderedPageBreak/>
        <w:t xml:space="preserve"> </w:t>
      </w:r>
      <w:bookmarkStart w:id="8" w:name="_Toc124289074"/>
      <w:r>
        <w:rPr>
          <w:color w:val="C00000"/>
          <w:shd w:val="clear" w:color="auto" w:fill="ECECEC"/>
        </w:rPr>
        <w:t>PRINCIPI</w:t>
      </w:r>
      <w:bookmarkEnd w:id="8"/>
      <w:r>
        <w:rPr>
          <w:color w:val="C00000"/>
          <w:shd w:val="clear" w:color="auto" w:fill="ECECEC"/>
        </w:rPr>
        <w:tab/>
      </w:r>
    </w:p>
    <w:p w14:paraId="14A62B45" w14:textId="77777777" w:rsidR="00542019" w:rsidRDefault="00636ED4">
      <w:pPr>
        <w:ind w:left="472"/>
        <w:rPr>
          <w:color w:val="000000"/>
        </w:rPr>
      </w:pPr>
      <w:r>
        <w:rPr>
          <w:color w:val="000000"/>
        </w:rPr>
        <w:t>La redazione del Programma si conforma ai seguenti principi:</w:t>
      </w:r>
    </w:p>
    <w:p w14:paraId="45D6A413" w14:textId="77777777" w:rsidR="00542019" w:rsidRDefault="00542019">
      <w:pPr>
        <w:spacing w:before="10"/>
        <w:rPr>
          <w:color w:val="000000"/>
          <w:sz w:val="21"/>
          <w:szCs w:val="21"/>
        </w:rPr>
      </w:pPr>
    </w:p>
    <w:p w14:paraId="5661349C" w14:textId="77777777" w:rsidR="00542019" w:rsidRDefault="00636ED4">
      <w:pPr>
        <w:spacing w:before="1"/>
        <w:ind w:left="472"/>
        <w:rPr>
          <w:i/>
        </w:rPr>
      </w:pPr>
      <w:r>
        <w:rPr>
          <w:i/>
          <w:color w:val="C00000"/>
        </w:rPr>
        <w:t>Coinvolgimento dell’organo di indirizzo</w:t>
      </w:r>
    </w:p>
    <w:p w14:paraId="6A2C17FD" w14:textId="77777777" w:rsidR="00542019" w:rsidRDefault="00636ED4">
      <w:pPr>
        <w:spacing w:before="46"/>
        <w:ind w:left="472" w:right="219"/>
        <w:jc w:val="both"/>
        <w:rPr>
          <w:color w:val="000000"/>
        </w:rPr>
      </w:pPr>
      <w:r>
        <w:rPr>
          <w:color w:val="000000"/>
        </w:rPr>
        <w:t>Il Consiglio ha partecipato attivamente e consapevolmente alla definizione delle strategie del rischio corruttivo, approvando preliminarmente gli obiettivi strategici e di trasparenza e partecipando alla mappatura dei processi e all’individuazione delle misure di prevenzione. Tale coinvolgimento inoltre è reso ulteriormente rafforzato dalla circostanza che il RPCT è Consigliere senza deleghe, e quindi opera costantemente in seno al Consiglio stesso.</w:t>
      </w:r>
    </w:p>
    <w:p w14:paraId="38A14484" w14:textId="77777777" w:rsidR="00542019" w:rsidRDefault="00542019">
      <w:pPr>
        <w:ind w:left="472"/>
        <w:rPr>
          <w:color w:val="000000"/>
        </w:rPr>
      </w:pPr>
    </w:p>
    <w:p w14:paraId="1DCE3C3E" w14:textId="77777777" w:rsidR="00542019" w:rsidRDefault="00636ED4">
      <w:pPr>
        <w:spacing w:before="3"/>
        <w:rPr>
          <w:color w:val="000000"/>
          <w:sz w:val="27"/>
          <w:szCs w:val="27"/>
        </w:rPr>
      </w:pPr>
      <w:r>
        <w:rPr>
          <w:noProof/>
          <w:color w:val="000000"/>
          <w:sz w:val="27"/>
          <w:szCs w:val="27"/>
        </w:rPr>
        <mc:AlternateContent>
          <mc:Choice Requires="wps">
            <w:drawing>
              <wp:anchor distT="0" distB="0" distL="0" distR="0" simplePos="0" relativeHeight="96" behindDoc="0" locked="0" layoutInCell="0" allowOverlap="1" wp14:anchorId="32D2808B" wp14:editId="509A183B">
                <wp:simplePos x="0" y="0"/>
                <wp:positionH relativeFrom="column">
                  <wp:posOffset>292100</wp:posOffset>
                </wp:positionH>
                <wp:positionV relativeFrom="paragraph">
                  <wp:posOffset>215900</wp:posOffset>
                </wp:positionV>
                <wp:extent cx="1830070" cy="13970"/>
                <wp:effectExtent l="0" t="0" r="0" b="0"/>
                <wp:wrapTopAndBottom/>
                <wp:docPr id="5" name="Immagine2"/>
                <wp:cNvGraphicFramePr/>
                <a:graphic xmlns:a="http://schemas.openxmlformats.org/drawingml/2006/main">
                  <a:graphicData uri="http://schemas.microsoft.com/office/word/2010/wordprocessingShape">
                    <wps:wsp>
                      <wps:cNvSpPr/>
                      <wps:spPr>
                        <a:xfrm>
                          <a:off x="0" y="0"/>
                          <a:ext cx="1830240" cy="1404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6CFDFEDE" w14:textId="77777777" w:rsidR="00636ED4" w:rsidRDefault="00636ED4">
                            <w:pPr>
                              <w:pStyle w:val="Contenutocornice"/>
                              <w:rPr>
                                <w:color w:val="000000"/>
                              </w:rPr>
                            </w:pPr>
                          </w:p>
                        </w:txbxContent>
                      </wps:txbx>
                      <wps:bodyPr tIns="91440" bIns="91440" anchor="ctr">
                        <a:noAutofit/>
                      </wps:bodyPr>
                    </wps:wsp>
                  </a:graphicData>
                </a:graphic>
              </wp:anchor>
            </w:drawing>
          </mc:Choice>
          <mc:Fallback>
            <w:pict>
              <v:rect w14:anchorId="32D2808B" id="Immagine2" o:spid="_x0000_s1026" style="position:absolute;margin-left:23pt;margin-top:17pt;width:144.1pt;height:1.1pt;z-index: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" o:allowincell="f" fillcolor="black" stroked="f" strokeweight="0">
                <v:textbox inset=",7.2pt,,7.2pt">
                  <w:txbxContent>
                    <w:p w14:paraId="6CFDFEDE" w14:textId="77777777" w:rsidR="00636ED4" w:rsidRDefault="00636ED4">
                      <w:pPr>
                        <w:pStyle w:val="Contenutocornice"/>
                        <w:rPr>
                          <w:color w:val="000000"/>
                        </w:rPr>
                      </w:pPr>
                    </w:p>
                  </w:txbxContent>
                </v:textbox>
                <w10:wrap type="topAndBottom"/>
              </v:rect>
            </w:pict>
          </mc:Fallback>
        </mc:AlternateContent>
      </w:r>
    </w:p>
    <w:p w14:paraId="0BE9EA86" w14:textId="77777777" w:rsidR="00542019" w:rsidRDefault="00636ED4">
      <w:pPr>
        <w:numPr>
          <w:ilvl w:val="0"/>
          <w:numId w:val="15"/>
        </w:numPr>
        <w:tabs>
          <w:tab w:val="left" w:pos="580"/>
        </w:tabs>
        <w:spacing w:before="80"/>
        <w:ind w:right="221" w:firstLine="0"/>
        <w:jc w:val="both"/>
        <w:rPr>
          <w:color w:val="000000"/>
          <w:sz w:val="16"/>
          <w:szCs w:val="16"/>
        </w:rPr>
      </w:pPr>
      <w:r>
        <w:rPr>
          <w:color w:val="000000"/>
          <w:sz w:val="16"/>
          <w:szCs w:val="16"/>
        </w:rPr>
        <w:t>L’Ordine intende fare riferimento ad un’accezione ampia di corruzione, considerando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externo, sia che tale azione abbia successo sia nel caso in cui rimanga a livello di tentativo. Nel corso dell’analisi del rischio sono stati considerati tutti i delitti contro la P. A. e, in considerazione della natura di ente pubblico non economico e delle attività istituzionali svolte, in fase di elaborazione della programmazione anticorruzione, sono state poste all’attenzione i seguenti reati, pur segnalando che ad oggi nessuna fattispecie delittuosa si è verificata presso l’Ordine:</w:t>
      </w:r>
    </w:p>
    <w:p w14:paraId="27D6BB8C"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Art.314 c.p. - Peculato.</w:t>
      </w:r>
    </w:p>
    <w:p w14:paraId="73E5AB6B" w14:textId="77777777" w:rsidR="00542019" w:rsidRDefault="00636ED4">
      <w:pPr>
        <w:numPr>
          <w:ilvl w:val="1"/>
          <w:numId w:val="16"/>
        </w:numPr>
        <w:tabs>
          <w:tab w:val="left" w:pos="1191"/>
          <w:tab w:val="left" w:pos="1192"/>
        </w:tabs>
        <w:spacing w:before="1" w:line="192" w:lineRule="auto"/>
        <w:rPr>
          <w:color w:val="000000"/>
          <w:sz w:val="16"/>
          <w:szCs w:val="16"/>
        </w:rPr>
      </w:pPr>
      <w:r>
        <w:rPr>
          <w:color w:val="000000"/>
          <w:sz w:val="16"/>
          <w:szCs w:val="16"/>
        </w:rPr>
        <w:t>Art. 316 c.p. - Peculato mediante profitto dell’errore altrui.</w:t>
      </w:r>
    </w:p>
    <w:p w14:paraId="4CEE259A"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317 c.p. - Concussione.</w:t>
      </w:r>
    </w:p>
    <w:p w14:paraId="672556FD" w14:textId="77777777" w:rsidR="00542019" w:rsidRDefault="00636ED4">
      <w:pPr>
        <w:numPr>
          <w:ilvl w:val="1"/>
          <w:numId w:val="16"/>
        </w:numPr>
        <w:tabs>
          <w:tab w:val="left" w:pos="1191"/>
          <w:tab w:val="left" w:pos="1192"/>
        </w:tabs>
        <w:spacing w:before="2" w:line="192" w:lineRule="auto"/>
        <w:rPr>
          <w:color w:val="000000"/>
          <w:sz w:val="16"/>
          <w:szCs w:val="16"/>
        </w:rPr>
      </w:pPr>
      <w:r>
        <w:rPr>
          <w:color w:val="000000"/>
          <w:sz w:val="16"/>
          <w:szCs w:val="16"/>
        </w:rPr>
        <w:t>Art. 318 c.p. - Corruzione per l’esercizio della funzione.</w:t>
      </w:r>
    </w:p>
    <w:p w14:paraId="1E872425"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319 c.p. - Corruzione per un atto contrario ai doveri d’ufficio.</w:t>
      </w:r>
    </w:p>
    <w:p w14:paraId="41825910"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319 ter - Corruzione in atti giudiziari.</w:t>
      </w:r>
    </w:p>
    <w:p w14:paraId="409F8870" w14:textId="77777777" w:rsidR="00542019" w:rsidRDefault="00636ED4">
      <w:pPr>
        <w:numPr>
          <w:ilvl w:val="1"/>
          <w:numId w:val="16"/>
        </w:numPr>
        <w:tabs>
          <w:tab w:val="left" w:pos="1191"/>
          <w:tab w:val="left" w:pos="1192"/>
        </w:tabs>
        <w:spacing w:before="2" w:line="192" w:lineRule="auto"/>
        <w:rPr>
          <w:color w:val="000000"/>
          <w:sz w:val="16"/>
          <w:szCs w:val="16"/>
        </w:rPr>
      </w:pPr>
      <w:r>
        <w:rPr>
          <w:color w:val="000000"/>
          <w:sz w:val="16"/>
          <w:szCs w:val="16"/>
        </w:rPr>
        <w:t>Art. 319 quater - Induzione indebita a dare o promettere utilità.</w:t>
      </w:r>
    </w:p>
    <w:p w14:paraId="4342116C"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320 c.p. - Corruzione di persona incaricata di un pubblico servizio.</w:t>
      </w:r>
    </w:p>
    <w:p w14:paraId="58A322D1"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318 c.p.- Istigazione alla corruzione.</w:t>
      </w:r>
    </w:p>
    <w:p w14:paraId="057B89D1" w14:textId="77777777" w:rsidR="00542019" w:rsidRDefault="00636ED4">
      <w:pPr>
        <w:numPr>
          <w:ilvl w:val="1"/>
          <w:numId w:val="16"/>
        </w:numPr>
        <w:tabs>
          <w:tab w:val="left" w:pos="1191"/>
          <w:tab w:val="left" w:pos="1192"/>
        </w:tabs>
        <w:spacing w:before="1" w:line="192" w:lineRule="auto"/>
        <w:rPr>
          <w:color w:val="000000"/>
          <w:sz w:val="16"/>
          <w:szCs w:val="16"/>
          <w:lang w:val="en-US"/>
        </w:rPr>
      </w:pPr>
      <w:r>
        <w:rPr>
          <w:color w:val="000000"/>
          <w:sz w:val="16"/>
          <w:szCs w:val="16"/>
          <w:lang w:val="en-US"/>
        </w:rPr>
        <w:t>Art. 323 c.p. - Abuso d’ufficio.</w:t>
      </w:r>
    </w:p>
    <w:p w14:paraId="6F62BAE4" w14:textId="77777777" w:rsidR="00542019" w:rsidRDefault="00636ED4">
      <w:pPr>
        <w:numPr>
          <w:ilvl w:val="1"/>
          <w:numId w:val="16"/>
        </w:numPr>
        <w:tabs>
          <w:tab w:val="left" w:pos="1191"/>
          <w:tab w:val="left" w:pos="1192"/>
        </w:tabs>
        <w:spacing w:line="192" w:lineRule="auto"/>
        <w:rPr>
          <w:color w:val="000000"/>
          <w:sz w:val="16"/>
          <w:szCs w:val="16"/>
        </w:rPr>
      </w:pPr>
      <w:r>
        <w:rPr>
          <w:color w:val="000000"/>
          <w:sz w:val="16"/>
          <w:szCs w:val="16"/>
        </w:rPr>
        <w:t>Art. 326 - Rivelazione ed utilizzazione di segreti d’ufficio.</w:t>
      </w:r>
    </w:p>
    <w:p w14:paraId="39A89DDC" w14:textId="77777777" w:rsidR="00542019" w:rsidRDefault="00636ED4">
      <w:pPr>
        <w:numPr>
          <w:ilvl w:val="1"/>
          <w:numId w:val="16"/>
        </w:numPr>
        <w:tabs>
          <w:tab w:val="left" w:pos="1191"/>
          <w:tab w:val="left" w:pos="1192"/>
        </w:tabs>
        <w:spacing w:before="1" w:line="192" w:lineRule="auto"/>
        <w:rPr>
          <w:color w:val="000000"/>
          <w:sz w:val="16"/>
          <w:szCs w:val="16"/>
        </w:rPr>
      </w:pPr>
      <w:r>
        <w:rPr>
          <w:color w:val="000000"/>
          <w:sz w:val="16"/>
          <w:szCs w:val="16"/>
        </w:rPr>
        <w:t>Art. 328 c.p. - Rifiuto di atti d’ufficio. Omissione.</w:t>
      </w:r>
    </w:p>
    <w:p w14:paraId="14BCE375" w14:textId="77777777" w:rsidR="00542019" w:rsidRDefault="00636ED4">
      <w:pPr>
        <w:spacing w:line="192" w:lineRule="auto"/>
        <w:ind w:left="472"/>
        <w:rPr>
          <w:sz w:val="16"/>
          <w:szCs w:val="16"/>
        </w:rPr>
      </w:pPr>
      <w:r>
        <w:rPr>
          <w:sz w:val="16"/>
          <w:szCs w:val="16"/>
        </w:rPr>
        <w:t>Il DFP già con Circ. 1/2013 aveva chiarito come concetto di corruzione della Legge n. 190/2012 comprendesse tutte le situazioni in cui, nel corso dell’attività amministrativa, si riscontrasse l’abuso da parte d’un soggetto pubblico del potere</w:t>
      </w:r>
    </w:p>
    <w:p w14:paraId="2D6EAD83" w14:textId="77777777" w:rsidR="00542019" w:rsidRDefault="00636ED4">
      <w:pPr>
        <w:spacing w:line="192" w:lineRule="auto"/>
        <w:ind w:left="472"/>
        <w:rPr>
          <w:sz w:val="16"/>
          <w:szCs w:val="16"/>
        </w:rPr>
      </w:pPr>
      <w:r>
        <w:rPr>
          <w:sz w:val="16"/>
          <w:szCs w:val="16"/>
        </w:rPr>
        <w:t>a lui affidato al fine di ottenere vantaggi privati.</w:t>
      </w:r>
    </w:p>
    <w:p w14:paraId="0A03424D" w14:textId="77777777" w:rsidR="00542019" w:rsidRDefault="00542019">
      <w:pPr>
        <w:spacing w:line="192" w:lineRule="auto"/>
        <w:rPr>
          <w:sz w:val="16"/>
          <w:szCs w:val="16"/>
        </w:rPr>
      </w:pPr>
    </w:p>
    <w:p w14:paraId="3A1330EE" w14:textId="77777777" w:rsidR="00542019" w:rsidRDefault="00542019">
      <w:pPr>
        <w:spacing w:line="192" w:lineRule="auto"/>
        <w:rPr>
          <w:sz w:val="16"/>
          <w:szCs w:val="16"/>
        </w:rPr>
      </w:pPr>
    </w:p>
    <w:p w14:paraId="0D48F3B4" w14:textId="77777777" w:rsidR="00542019" w:rsidRDefault="00542019">
      <w:pPr>
        <w:spacing w:before="46"/>
        <w:ind w:left="472" w:right="219"/>
        <w:jc w:val="both"/>
        <w:rPr>
          <w:color w:val="000000"/>
        </w:rPr>
      </w:pPr>
    </w:p>
    <w:p w14:paraId="42BA00AE" w14:textId="77777777" w:rsidR="00542019" w:rsidRDefault="00636ED4">
      <w:pPr>
        <w:spacing w:before="1"/>
        <w:ind w:left="472"/>
        <w:jc w:val="both"/>
        <w:rPr>
          <w:i/>
        </w:rPr>
      </w:pPr>
      <w:r>
        <w:rPr>
          <w:i/>
          <w:color w:val="C00000"/>
        </w:rPr>
        <w:t>Prevalenza della sostanza sulla forma - Effettività</w:t>
      </w:r>
    </w:p>
    <w:p w14:paraId="74B8E734" w14:textId="77777777" w:rsidR="00542019" w:rsidRDefault="00636ED4">
      <w:pPr>
        <w:ind w:left="472" w:right="220"/>
        <w:jc w:val="both"/>
        <w:rPr>
          <w:color w:val="000000"/>
        </w:rPr>
      </w:pPr>
      <w:r>
        <w:rPr>
          <w:color w:val="000000"/>
        </w:rPr>
        <w:t xml:space="preserve">Il processo di gestione del rischio è stato realizzato </w:t>
      </w:r>
      <w:r>
        <w:t xml:space="preserve">avendo </w:t>
      </w:r>
      <w:r>
        <w:rPr>
          <w:color w:val="000000"/>
        </w:rPr>
        <w:t xml:space="preserve">riguardo alle specificità dell’ente ed ha come obiettivo l’effettiva riduzione del livello di esposizione del rischio corruttivo mediante il contenimento e la semplificazione degli oneri organizzativi. A tal riguardo, la predisposizione del presente programma tiene conto delle risultanze derivanti dalle attività di controllo e monitoraggio poste in essere nell’anno 2023, e si focalizza su eventuali </w:t>
      </w:r>
      <w:r>
        <w:t xml:space="preserve">elementi </w:t>
      </w:r>
      <w:r>
        <w:rPr>
          <w:color w:val="000000"/>
        </w:rPr>
        <w:t xml:space="preserve">da </w:t>
      </w:r>
      <w:r>
        <w:t>rafforzare.</w:t>
      </w:r>
    </w:p>
    <w:p w14:paraId="748AA77B" w14:textId="77777777" w:rsidR="00542019" w:rsidRDefault="00542019">
      <w:pPr>
        <w:spacing w:before="1"/>
        <w:rPr>
          <w:color w:val="000000"/>
        </w:rPr>
      </w:pPr>
    </w:p>
    <w:p w14:paraId="0648019D" w14:textId="77777777" w:rsidR="00542019" w:rsidRDefault="00636ED4">
      <w:pPr>
        <w:spacing w:line="264" w:lineRule="auto"/>
        <w:ind w:left="472"/>
        <w:jc w:val="both"/>
        <w:rPr>
          <w:i/>
        </w:rPr>
      </w:pPr>
      <w:r>
        <w:rPr>
          <w:i/>
          <w:color w:val="C00000"/>
        </w:rPr>
        <w:t>Gradualità e selettività</w:t>
      </w:r>
    </w:p>
    <w:p w14:paraId="1372951E" w14:textId="77777777" w:rsidR="00542019" w:rsidRDefault="00636ED4">
      <w:pPr>
        <w:ind w:left="472" w:right="221"/>
        <w:jc w:val="both"/>
        <w:rPr>
          <w:color w:val="000000"/>
        </w:rPr>
      </w:pPr>
      <w:r>
        <w:rPr>
          <w:color w:val="000000"/>
        </w:rPr>
        <w:t>L’Ordine/Collegio sviluppa le diverse fasi di gestione del rischio con gradualità e persegue un miglioramento progressivo, distribuendo gli adempimenti nel triennio secondo un criterio di priorità. A tal riguardo, la fase di ponderazione del rischio è servita ad individuare le aree che richiedono un intervento prioritario.</w:t>
      </w:r>
    </w:p>
    <w:p w14:paraId="2DCF5267" w14:textId="77777777" w:rsidR="00542019" w:rsidRDefault="00542019">
      <w:pPr>
        <w:rPr>
          <w:color w:val="000000"/>
        </w:rPr>
      </w:pPr>
    </w:p>
    <w:p w14:paraId="0598FD3B" w14:textId="77777777" w:rsidR="00542019" w:rsidRDefault="00636ED4">
      <w:pPr>
        <w:ind w:left="472"/>
        <w:jc w:val="both"/>
        <w:rPr>
          <w:i/>
        </w:rPr>
      </w:pPr>
      <w:r>
        <w:rPr>
          <w:i/>
          <w:color w:val="C00000"/>
        </w:rPr>
        <w:t>Benessere collettivo</w:t>
      </w:r>
    </w:p>
    <w:p w14:paraId="593782AB" w14:textId="77777777" w:rsidR="00542019" w:rsidRDefault="00636ED4">
      <w:pPr>
        <w:ind w:left="472" w:right="219"/>
        <w:jc w:val="both"/>
        <w:rPr>
          <w:color w:val="000000"/>
        </w:rPr>
      </w:pPr>
      <w:r>
        <w:rPr>
          <w:color w:val="000000"/>
        </w:rPr>
        <w:t>L’Ordine/Collegio opera nella consapevolezza che la gestione del rischio persegue un aumento del livello di benessere degli stakeholders di riferimento quali, in primo luogo, i professionisti iscritti all’Albo tenuto.</w:t>
      </w:r>
    </w:p>
    <w:p w14:paraId="419CC9D7" w14:textId="77777777" w:rsidR="00542019" w:rsidRDefault="00542019">
      <w:pPr>
        <w:rPr>
          <w:color w:val="000000"/>
          <w:sz w:val="20"/>
          <w:szCs w:val="20"/>
        </w:rPr>
      </w:pPr>
    </w:p>
    <w:p w14:paraId="36F81047" w14:textId="77777777" w:rsidR="00542019" w:rsidRDefault="00542019">
      <w:pPr>
        <w:rPr>
          <w:color w:val="000000"/>
          <w:sz w:val="20"/>
          <w:szCs w:val="20"/>
        </w:rPr>
      </w:pPr>
    </w:p>
    <w:p w14:paraId="65953F18" w14:textId="77777777" w:rsidR="00542019" w:rsidRDefault="00542019">
      <w:pPr>
        <w:spacing w:before="6"/>
        <w:rPr>
          <w:color w:val="000000"/>
          <w:sz w:val="21"/>
          <w:szCs w:val="21"/>
        </w:rPr>
      </w:pPr>
    </w:p>
    <w:p w14:paraId="29A26A9D" w14:textId="77777777" w:rsidR="00542019" w:rsidRDefault="00636ED4">
      <w:pPr>
        <w:pStyle w:val="Titolo2"/>
        <w:tabs>
          <w:tab w:val="left" w:pos="15925"/>
        </w:tabs>
        <w:spacing w:before="57" w:line="264" w:lineRule="auto"/>
        <w:ind w:firstLine="443"/>
        <w:rPr>
          <w:rFonts w:ascii="Noto Sans Symbols" w:eastAsia="Noto Sans Symbols" w:hAnsi="Noto Sans Symbols" w:cs="Noto Sans Symbols"/>
        </w:rPr>
      </w:pPr>
      <w:r>
        <w:rPr>
          <w:color w:val="C00000"/>
          <w:shd w:val="clear" w:color="auto" w:fill="ECECEC"/>
        </w:rPr>
        <w:t xml:space="preserve"> </w:t>
      </w:r>
      <w:bookmarkStart w:id="9" w:name="_Toc124289075"/>
      <w:r>
        <w:rPr>
          <w:color w:val="C00000"/>
          <w:shd w:val="clear" w:color="auto" w:fill="ECECEC"/>
        </w:rPr>
        <w:t>SISTEMA DI GESTIONE DEL RISCHIO CORRUTTIVO</w:t>
      </w:r>
      <w:bookmarkEnd w:id="9"/>
      <w:r>
        <w:rPr>
          <w:color w:val="C00000"/>
          <w:shd w:val="clear" w:color="auto" w:fill="ECECEC"/>
        </w:rPr>
        <w:tab/>
      </w:r>
    </w:p>
    <w:p w14:paraId="56E0DC48" w14:textId="77777777" w:rsidR="00542019" w:rsidRDefault="00636ED4">
      <w:pPr>
        <w:tabs>
          <w:tab w:val="left" w:pos="8220"/>
        </w:tabs>
        <w:spacing w:line="264" w:lineRule="auto"/>
        <w:ind w:left="472"/>
        <w:rPr>
          <w:color w:val="000000"/>
        </w:rPr>
      </w:pPr>
      <w:r>
        <w:rPr>
          <w:color w:val="000000"/>
        </w:rPr>
        <w:t>Il governo dell’ente, stante alla normativa istitutiva e regolante la professione di Dottore Agronomo e Dottore Forestale, si fonda sulla presenza dei seguenti organi:</w:t>
      </w:r>
    </w:p>
    <w:p w14:paraId="0B6F886E" w14:textId="77777777" w:rsidR="00542019" w:rsidRDefault="00636ED4">
      <w:pPr>
        <w:numPr>
          <w:ilvl w:val="2"/>
          <w:numId w:val="16"/>
        </w:numPr>
        <w:tabs>
          <w:tab w:val="left" w:pos="1191"/>
          <w:tab w:val="left" w:pos="1192"/>
        </w:tabs>
        <w:rPr>
          <w:rFonts w:ascii="Noto Sans Symbols" w:eastAsia="Noto Sans Symbols" w:hAnsi="Noto Sans Symbols" w:cs="Noto Sans Symbols"/>
        </w:rPr>
      </w:pPr>
      <w:r>
        <w:rPr>
          <w:color w:val="000000"/>
        </w:rPr>
        <w:t>Consiglio (quale organo amministrativo),</w:t>
      </w:r>
    </w:p>
    <w:p w14:paraId="50D1A85F" w14:textId="77777777" w:rsidR="00542019" w:rsidRDefault="00636ED4">
      <w:pPr>
        <w:numPr>
          <w:ilvl w:val="2"/>
          <w:numId w:val="16"/>
        </w:numPr>
        <w:tabs>
          <w:tab w:val="left" w:pos="1191"/>
          <w:tab w:val="left" w:pos="1192"/>
        </w:tabs>
        <w:spacing w:before="42"/>
        <w:rPr>
          <w:rFonts w:ascii="Noto Sans Symbols" w:eastAsia="Noto Sans Symbols" w:hAnsi="Noto Sans Symbols" w:cs="Noto Sans Symbols"/>
        </w:rPr>
      </w:pPr>
      <w:r>
        <w:t>O</w:t>
      </w:r>
      <w:r>
        <w:rPr>
          <w:color w:val="000000"/>
        </w:rPr>
        <w:t>rgano di revisione contabile (quale organo deputato alla verifica del bilancio)</w:t>
      </w:r>
    </w:p>
    <w:p w14:paraId="16351822" w14:textId="77777777" w:rsidR="00542019" w:rsidRDefault="00636ED4">
      <w:pPr>
        <w:numPr>
          <w:ilvl w:val="2"/>
          <w:numId w:val="16"/>
        </w:numPr>
        <w:tabs>
          <w:tab w:val="left" w:pos="1191"/>
          <w:tab w:val="left" w:pos="1192"/>
        </w:tabs>
        <w:spacing w:before="41"/>
        <w:rPr>
          <w:rFonts w:ascii="Noto Sans Symbols" w:eastAsia="Noto Sans Symbols" w:hAnsi="Noto Sans Symbols" w:cs="Noto Sans Symbols"/>
        </w:rPr>
      </w:pPr>
      <w:r>
        <w:rPr>
          <w:color w:val="000000"/>
        </w:rPr>
        <w:t xml:space="preserve">Assemblea degli iscritti (quale organo deputato all’approvazione </w:t>
      </w:r>
      <w:r>
        <w:t>del bilancio</w:t>
      </w:r>
      <w:r>
        <w:rPr>
          <w:color w:val="000000"/>
        </w:rPr>
        <w:t>).</w:t>
      </w:r>
    </w:p>
    <w:p w14:paraId="0DEB9F1B" w14:textId="77777777" w:rsidR="00542019" w:rsidRDefault="00636ED4">
      <w:pPr>
        <w:spacing w:before="240"/>
        <w:ind w:left="472"/>
        <w:rPr>
          <w:rFonts w:ascii="Noto Sans Symbols" w:eastAsia="Noto Sans Symbols" w:hAnsi="Noto Sans Symbols" w:cs="Noto Sans Symbols"/>
        </w:rPr>
      </w:pPr>
      <w:r>
        <w:t>Oltre a tali organi, vanno segnalati</w:t>
      </w:r>
    </w:p>
    <w:p w14:paraId="23437E9D" w14:textId="77777777" w:rsidR="00542019" w:rsidRDefault="00636ED4">
      <w:pPr>
        <w:numPr>
          <w:ilvl w:val="2"/>
          <w:numId w:val="16"/>
        </w:numPr>
        <w:tabs>
          <w:tab w:val="left" w:pos="1191"/>
          <w:tab w:val="left" w:pos="1192"/>
        </w:tabs>
        <w:spacing w:line="276" w:lineRule="auto"/>
        <w:rPr>
          <w:rFonts w:ascii="Noto Sans Symbols" w:eastAsia="Noto Sans Symbols" w:hAnsi="Noto Sans Symbols" w:cs="Noto Sans Symbols"/>
        </w:rPr>
      </w:pPr>
      <w:r>
        <w:rPr>
          <w:color w:val="000000"/>
        </w:rPr>
        <w:t>il Consiglio Nazionale (quale organo competente per i ricorsi in tema di albo, i ricorsi elettorali e organo giurisdizionale disciplinare)</w:t>
      </w:r>
    </w:p>
    <w:p w14:paraId="6F5D2287" w14:textId="77777777" w:rsidR="00542019" w:rsidRDefault="00636ED4">
      <w:pPr>
        <w:numPr>
          <w:ilvl w:val="2"/>
          <w:numId w:val="16"/>
        </w:numPr>
        <w:tabs>
          <w:tab w:val="left" w:pos="1191"/>
          <w:tab w:val="left" w:pos="1192"/>
        </w:tabs>
        <w:spacing w:before="42"/>
        <w:rPr>
          <w:rFonts w:ascii="Noto Sans Symbols" w:eastAsia="Noto Sans Symbols" w:hAnsi="Noto Sans Symbols" w:cs="Noto Sans Symbols"/>
        </w:rPr>
      </w:pPr>
      <w:r>
        <w:rPr>
          <w:color w:val="000000"/>
        </w:rPr>
        <w:t>Ministero competente, con i noti poteri di supervisione e commissariamento.</w:t>
      </w:r>
    </w:p>
    <w:p w14:paraId="6302788C" w14:textId="77777777" w:rsidR="00542019" w:rsidRDefault="00636ED4">
      <w:pPr>
        <w:spacing w:before="240" w:line="264" w:lineRule="auto"/>
        <w:ind w:left="472"/>
        <w:rPr>
          <w:color w:val="000000"/>
        </w:rPr>
      </w:pPr>
      <w:r>
        <w:rPr>
          <w:color w:val="000000"/>
        </w:rPr>
        <w:t>Il sistema di gestione del rischio corruttivo si innesta su quanto sopra descritto e la figura di controllo prevalente è il RPCT; l’organo direttivo è titolare di un controllo</w:t>
      </w:r>
    </w:p>
    <w:p w14:paraId="70D77516" w14:textId="77777777" w:rsidR="00542019" w:rsidRDefault="00636ED4">
      <w:pPr>
        <w:spacing w:line="264" w:lineRule="auto"/>
        <w:ind w:left="472"/>
        <w:rPr>
          <w:color w:val="000000"/>
        </w:rPr>
      </w:pPr>
      <w:r>
        <w:rPr>
          <w:color w:val="000000"/>
        </w:rPr>
        <w:t>generalizzato sulla compliance alla normativa di anticorruzione.</w:t>
      </w:r>
    </w:p>
    <w:p w14:paraId="14B3D238" w14:textId="77777777" w:rsidR="00542019" w:rsidRDefault="00542019">
      <w:pPr>
        <w:spacing w:line="264" w:lineRule="auto"/>
        <w:rPr>
          <w:rFonts w:ascii="Noto Sans Symbols" w:eastAsia="Noto Sans Symbols" w:hAnsi="Noto Sans Symbols" w:cs="Noto Sans Symbols"/>
        </w:rPr>
      </w:pPr>
    </w:p>
    <w:p w14:paraId="51946052" w14:textId="77777777" w:rsidR="00542019" w:rsidRDefault="00636ED4">
      <w:pPr>
        <w:spacing w:before="46"/>
        <w:ind w:left="472"/>
        <w:rPr>
          <w:color w:val="000000"/>
        </w:rPr>
      </w:pPr>
      <w:r>
        <w:rPr>
          <w:color w:val="000000"/>
        </w:rPr>
        <w:t>Ad oggi, Il sistema di gestione del rischio corruttivo è così schematizzabile:</w:t>
      </w:r>
    </w:p>
    <w:p w14:paraId="4440098C" w14:textId="77777777" w:rsidR="00542019" w:rsidRDefault="00542019">
      <w:pPr>
        <w:spacing w:before="1"/>
        <w:rPr>
          <w:color w:val="000000"/>
          <w:sz w:val="20"/>
          <w:szCs w:val="20"/>
        </w:rPr>
      </w:pPr>
    </w:p>
    <w:p w14:paraId="67BB1EF1" w14:textId="77777777" w:rsidR="00542019" w:rsidRDefault="00542019">
      <w:pPr>
        <w:pStyle w:val="Titolo2"/>
        <w:tabs>
          <w:tab w:val="left" w:pos="15925"/>
        </w:tabs>
        <w:spacing w:line="264" w:lineRule="auto"/>
        <w:ind w:firstLine="443"/>
        <w:rPr>
          <w:color w:val="C00000"/>
          <w:shd w:val="clear" w:color="auto" w:fill="ECECEC"/>
        </w:rPr>
      </w:pPr>
    </w:p>
    <w:p w14:paraId="109EF0A6" w14:textId="77777777" w:rsidR="00542019" w:rsidRDefault="00542019">
      <w:pPr>
        <w:pStyle w:val="Titolo2"/>
        <w:tabs>
          <w:tab w:val="left" w:pos="15925"/>
        </w:tabs>
        <w:spacing w:line="264" w:lineRule="auto"/>
        <w:ind w:firstLine="443"/>
        <w:rPr>
          <w:color w:val="C00000"/>
          <w:shd w:val="clear" w:color="auto" w:fill="ECECEC"/>
        </w:rPr>
      </w:pPr>
    </w:p>
    <w:p w14:paraId="3C82D5C4" w14:textId="77777777" w:rsidR="00542019" w:rsidRDefault="00542019">
      <w:pPr>
        <w:pStyle w:val="Titolo2"/>
        <w:tabs>
          <w:tab w:val="left" w:pos="15925"/>
        </w:tabs>
        <w:spacing w:line="264" w:lineRule="auto"/>
        <w:ind w:firstLine="443"/>
        <w:rPr>
          <w:color w:val="C00000"/>
          <w:shd w:val="clear" w:color="auto" w:fill="ECECEC"/>
        </w:rPr>
      </w:pPr>
    </w:p>
    <w:p w14:paraId="024F824B" w14:textId="77777777" w:rsidR="00542019" w:rsidRDefault="00542019">
      <w:pPr>
        <w:pStyle w:val="Titolo2"/>
        <w:tabs>
          <w:tab w:val="left" w:pos="15925"/>
        </w:tabs>
        <w:spacing w:line="264" w:lineRule="auto"/>
        <w:ind w:firstLine="443"/>
        <w:rPr>
          <w:color w:val="C00000"/>
          <w:shd w:val="clear" w:color="auto" w:fill="ECECEC"/>
        </w:rPr>
      </w:pPr>
    </w:p>
    <w:p w14:paraId="3F4632AA" w14:textId="77777777" w:rsidR="00542019" w:rsidRDefault="00542019">
      <w:pPr>
        <w:pStyle w:val="Titolo2"/>
        <w:tabs>
          <w:tab w:val="left" w:pos="15925"/>
        </w:tabs>
        <w:spacing w:line="264" w:lineRule="auto"/>
        <w:ind w:firstLine="443"/>
        <w:rPr>
          <w:color w:val="C00000"/>
          <w:shd w:val="clear" w:color="auto" w:fill="ECECEC"/>
        </w:rPr>
      </w:pPr>
    </w:p>
    <w:p w14:paraId="03127F2D" w14:textId="77777777" w:rsidR="00542019" w:rsidRDefault="00542019">
      <w:pPr>
        <w:pStyle w:val="Titolo2"/>
        <w:tabs>
          <w:tab w:val="left" w:pos="15925"/>
        </w:tabs>
        <w:spacing w:line="264" w:lineRule="auto"/>
        <w:ind w:firstLine="443"/>
        <w:rPr>
          <w:color w:val="C00000"/>
          <w:shd w:val="clear" w:color="auto" w:fill="ECECEC"/>
        </w:rPr>
      </w:pPr>
    </w:p>
    <w:p w14:paraId="77A59C8A" w14:textId="77777777" w:rsidR="00542019" w:rsidRDefault="00542019">
      <w:pPr>
        <w:pStyle w:val="Titolo2"/>
        <w:tabs>
          <w:tab w:val="left" w:pos="15925"/>
        </w:tabs>
        <w:spacing w:line="264" w:lineRule="auto"/>
        <w:ind w:firstLine="443"/>
        <w:rPr>
          <w:color w:val="C00000"/>
          <w:shd w:val="clear" w:color="auto" w:fill="ECECEC"/>
        </w:rPr>
      </w:pPr>
    </w:p>
    <w:p w14:paraId="27734702" w14:textId="77777777" w:rsidR="00542019" w:rsidRDefault="00636ED4">
      <w:pPr>
        <w:pStyle w:val="Titolo2"/>
        <w:tabs>
          <w:tab w:val="left" w:pos="15925"/>
        </w:tabs>
        <w:spacing w:line="264" w:lineRule="auto"/>
        <w:ind w:firstLine="443"/>
        <w:rPr>
          <w:color w:val="C00000"/>
          <w:shd w:val="clear" w:color="auto" w:fill="ECECEC"/>
        </w:rPr>
      </w:pPr>
      <w:r>
        <w:rPr>
          <w:noProof/>
          <w:color w:val="C00000"/>
          <w:shd w:val="clear" w:color="auto" w:fill="ECECEC"/>
        </w:rPr>
        <w:lastRenderedPageBreak/>
        <mc:AlternateContent>
          <mc:Choice Requires="wps">
            <w:drawing>
              <wp:anchor distT="0" distB="0" distL="0" distR="0" simplePos="0" relativeHeight="108" behindDoc="0" locked="0" layoutInCell="0" allowOverlap="1" wp14:anchorId="42A07111" wp14:editId="201E66A7">
                <wp:simplePos x="0" y="0"/>
                <wp:positionH relativeFrom="column">
                  <wp:posOffset>215900</wp:posOffset>
                </wp:positionH>
                <wp:positionV relativeFrom="paragraph">
                  <wp:posOffset>165100</wp:posOffset>
                </wp:positionV>
                <wp:extent cx="9949180" cy="5484495"/>
                <wp:effectExtent l="0" t="5715" r="0" b="4445"/>
                <wp:wrapTopAndBottom/>
                <wp:docPr id="7" name="Immagine3"/>
                <wp:cNvGraphicFramePr/>
                <a:graphic xmlns:a="http://schemas.openxmlformats.org/drawingml/2006/main">
                  <a:graphicData uri="http://schemas.microsoft.com/office/word/2010/wordprocessingShape">
                    <wps:wsp>
                      <wps:cNvSpPr/>
                      <wps:spPr>
                        <a:xfrm>
                          <a:off x="0" y="0"/>
                          <a:ext cx="9949320" cy="5484600"/>
                        </a:xfrm>
                        <a:prstGeom prst="rect">
                          <a:avLst/>
                        </a:prstGeom>
                        <a:solidFill>
                          <a:srgbClr val="F1F1F1"/>
                        </a:solidFill>
                        <a:ln w="9525">
                          <a:solidFill>
                            <a:srgbClr val="000000"/>
                          </a:solidFill>
                          <a:miter/>
                        </a:ln>
                      </wps:spPr>
                      <wps:style>
                        <a:lnRef idx="0">
                          <a:scrgbClr r="0" g="0" b="0"/>
                        </a:lnRef>
                        <a:fillRef idx="0">
                          <a:scrgbClr r="0" g="0" b="0"/>
                        </a:fillRef>
                        <a:effectRef idx="0">
                          <a:scrgbClr r="0" g="0" b="0"/>
                        </a:effectRef>
                        <a:fontRef idx="minor"/>
                      </wps:style>
                      <wps:txbx>
                        <w:txbxContent>
                          <w:p w14:paraId="727F84F1" w14:textId="77777777" w:rsidR="00636ED4" w:rsidRDefault="00636ED4">
                            <w:pPr>
                              <w:pStyle w:val="Contenutocornice"/>
                              <w:spacing w:before="17"/>
                              <w:ind w:left="106" w:firstLine="106"/>
                            </w:pPr>
                            <w:r>
                              <w:rPr>
                                <w:b/>
                                <w:color w:val="000000"/>
                              </w:rPr>
                              <w:t>Impianto anticorruzione</w:t>
                            </w:r>
                          </w:p>
                          <w:p w14:paraId="211C132E" w14:textId="77777777" w:rsidR="00636ED4" w:rsidRDefault="00636ED4">
                            <w:pPr>
                              <w:pStyle w:val="Contenutocornice"/>
                              <w:spacing w:before="1"/>
                            </w:pPr>
                          </w:p>
                          <w:p w14:paraId="4D18887A" w14:textId="77777777" w:rsidR="00636ED4" w:rsidRDefault="00636ED4">
                            <w:pPr>
                              <w:pStyle w:val="Contenutocornice"/>
                              <w:rPr>
                                <w:color w:val="000000"/>
                                <w:sz w:val="28"/>
                              </w:rPr>
                            </w:pPr>
                            <w:r>
                              <w:rPr>
                                <w:color w:val="000000"/>
                                <w:sz w:val="28"/>
                              </w:rPr>
                              <w:t xml:space="preserve">  Nomina del RPCT</w:t>
                            </w:r>
                          </w:p>
                          <w:p w14:paraId="41389613" w14:textId="77777777" w:rsidR="00636ED4" w:rsidRDefault="00636ED4">
                            <w:pPr>
                              <w:pStyle w:val="Contenutocornice"/>
                              <w:ind w:left="106" w:right="8567"/>
                              <w:rPr>
                                <w:color w:val="000000"/>
                                <w:sz w:val="28"/>
                              </w:rPr>
                            </w:pPr>
                            <w:r>
                              <w:rPr>
                                <w:color w:val="000000"/>
                                <w:sz w:val="28"/>
                              </w:rPr>
                              <w:t xml:space="preserve">Aggiornamento della Sezione amministrazione trasparente </w:t>
                            </w:r>
                          </w:p>
                          <w:p w14:paraId="32E22401" w14:textId="77777777" w:rsidR="00636ED4" w:rsidRDefault="00636ED4">
                            <w:pPr>
                              <w:pStyle w:val="Contenutocornice"/>
                              <w:ind w:left="106" w:right="10264"/>
                            </w:pPr>
                            <w:r>
                              <w:rPr>
                                <w:color w:val="000000"/>
                                <w:sz w:val="28"/>
                              </w:rPr>
                              <w:t>Adozione del PTPCT</w:t>
                            </w:r>
                          </w:p>
                          <w:p w14:paraId="288C10AF" w14:textId="77777777" w:rsidR="00636ED4" w:rsidRDefault="00636ED4">
                            <w:pPr>
                              <w:pStyle w:val="Contenutocornice"/>
                              <w:tabs>
                                <w:tab w:val="left" w:pos="12191"/>
                              </w:tabs>
                              <w:ind w:left="106" w:right="3464"/>
                            </w:pPr>
                            <w:r>
                              <w:rPr>
                                <w:color w:val="000000"/>
                                <w:sz w:val="28"/>
                              </w:rPr>
                              <w:t>Adozione di una programmazione di trasparenza e di prevenzione della corruzione (obiettivi strategici) Pubblicazione del PTPCT nella Piattaforma ANAC</w:t>
                            </w:r>
                          </w:p>
                          <w:p w14:paraId="2068C6A5" w14:textId="77777777" w:rsidR="00636ED4" w:rsidRDefault="00636ED4">
                            <w:pPr>
                              <w:pStyle w:val="Contenutocornice"/>
                              <w:tabs>
                                <w:tab w:val="left" w:pos="12191"/>
                              </w:tabs>
                              <w:spacing w:before="1"/>
                              <w:ind w:left="106" w:right="3464"/>
                            </w:pPr>
                            <w:r>
                              <w:rPr>
                                <w:color w:val="000000"/>
                                <w:sz w:val="28"/>
                              </w:rPr>
                              <w:t>Adozione codice generale dei dipendenti e codice specifico dell’ente (applicabile anche ai Consiglieri) Gestione delle situazioni di incompatibilità e inconferibilità in capo ai componenti del Consiglio Direttivo Gestione dell’accesso civico</w:t>
                            </w:r>
                          </w:p>
                          <w:p w14:paraId="6E995CD7" w14:textId="77777777" w:rsidR="00636ED4" w:rsidRDefault="00636ED4">
                            <w:pPr>
                              <w:pStyle w:val="Contenutocornice"/>
                              <w:tabs>
                                <w:tab w:val="left" w:pos="12191"/>
                              </w:tabs>
                              <w:spacing w:before="1"/>
                              <w:ind w:left="106" w:right="3464"/>
                            </w:pPr>
                            <w:r>
                              <w:rPr>
                                <w:color w:val="000000"/>
                                <w:sz w:val="28"/>
                              </w:rPr>
                              <w:t>Gestione degli eventi di whistleblowing</w:t>
                            </w:r>
                          </w:p>
                          <w:p w14:paraId="0C8B8717" w14:textId="77777777" w:rsidR="00636ED4" w:rsidRDefault="00636ED4">
                            <w:pPr>
                              <w:pStyle w:val="Contenutocornice"/>
                              <w:spacing w:before="1"/>
                            </w:pPr>
                          </w:p>
                          <w:p w14:paraId="5FCA2EE2" w14:textId="77777777" w:rsidR="00636ED4" w:rsidRDefault="00636ED4">
                            <w:pPr>
                              <w:pStyle w:val="Contenutocornice"/>
                              <w:spacing w:before="1" w:line="264" w:lineRule="auto"/>
                              <w:ind w:left="106" w:firstLine="106"/>
                            </w:pPr>
                            <w:r>
                              <w:rPr>
                                <w:b/>
                                <w:color w:val="000000"/>
                              </w:rPr>
                              <w:t>Controlli nel continuo (di livello 1 e di livello 2)</w:t>
                            </w:r>
                          </w:p>
                          <w:p w14:paraId="6A757069" w14:textId="77777777" w:rsidR="00636ED4" w:rsidRDefault="00636ED4">
                            <w:pPr>
                              <w:pStyle w:val="Contenutocornice"/>
                              <w:spacing w:line="264" w:lineRule="auto"/>
                              <w:ind w:left="106"/>
                            </w:pPr>
                            <w:r>
                              <w:rPr>
                                <w:color w:val="000000"/>
                                <w:sz w:val="28"/>
                              </w:rPr>
                              <w:t>Attestazione annuale sull’assolvimento degli obblighi di trasparenza</w:t>
                            </w:r>
                          </w:p>
                          <w:p w14:paraId="366663F5" w14:textId="77777777" w:rsidR="00636ED4" w:rsidRDefault="00636ED4">
                            <w:pPr>
                              <w:pStyle w:val="Contenutocornice"/>
                              <w:ind w:left="106"/>
                            </w:pPr>
                            <w:r>
                              <w:rPr>
                                <w:color w:val="000000"/>
                                <w:sz w:val="28"/>
                              </w:rPr>
                              <w:t>Approvazione del bilancio dell’Assemblea</w:t>
                            </w:r>
                          </w:p>
                          <w:p w14:paraId="1115727E" w14:textId="77777777" w:rsidR="00636ED4" w:rsidRDefault="00636ED4">
                            <w:pPr>
                              <w:pStyle w:val="Contenutocornice"/>
                              <w:ind w:left="106"/>
                            </w:pPr>
                            <w:r>
                              <w:rPr>
                                <w:color w:val="000000"/>
                                <w:sz w:val="28"/>
                              </w:rPr>
                              <w:t>Predisposizione ed attuazione di un piano di controllo delle misure di prevenzione da parte del RPCT</w:t>
                            </w:r>
                          </w:p>
                          <w:p w14:paraId="7ED5FFFF" w14:textId="77777777" w:rsidR="00636ED4" w:rsidRDefault="00636ED4">
                            <w:pPr>
                              <w:pStyle w:val="Contenutocornice"/>
                              <w:ind w:left="106"/>
                            </w:pPr>
                            <w:r>
                              <w:rPr>
                                <w:color w:val="000000"/>
                                <w:sz w:val="28"/>
                              </w:rPr>
                              <w:t>Scheda “monitoraggio” della Piattaforma di condivisione</w:t>
                            </w:r>
                          </w:p>
                          <w:p w14:paraId="72CACAA0" w14:textId="77777777" w:rsidR="00636ED4" w:rsidRDefault="00636ED4">
                            <w:pPr>
                              <w:pStyle w:val="Contenutocornice"/>
                              <w:spacing w:before="1"/>
                              <w:ind w:left="106"/>
                            </w:pPr>
                            <w:r>
                              <w:rPr>
                                <w:color w:val="000000"/>
                                <w:sz w:val="28"/>
                              </w:rPr>
                              <w:t>Relazione annuale del RPCT</w:t>
                            </w:r>
                          </w:p>
                          <w:p w14:paraId="68CC5907" w14:textId="77777777" w:rsidR="00636ED4" w:rsidRDefault="00636ED4">
                            <w:pPr>
                              <w:pStyle w:val="Contenutocornice"/>
                            </w:pPr>
                          </w:p>
                          <w:p w14:paraId="028059F5" w14:textId="77777777" w:rsidR="00636ED4" w:rsidRDefault="00636ED4">
                            <w:pPr>
                              <w:pStyle w:val="Contenutocornice"/>
                              <w:ind w:left="106" w:firstLine="106"/>
                            </w:pPr>
                            <w:r>
                              <w:rPr>
                                <w:b/>
                                <w:color w:val="000000"/>
                              </w:rPr>
                              <w:t>Vigilanza esterna</w:t>
                            </w:r>
                          </w:p>
                          <w:p w14:paraId="4902588F" w14:textId="77777777" w:rsidR="00636ED4" w:rsidRPr="00636ED4" w:rsidRDefault="00636ED4">
                            <w:pPr>
                              <w:pStyle w:val="Contenutocornice"/>
                              <w:spacing w:before="1"/>
                              <w:ind w:left="106" w:right="12655"/>
                              <w:rPr>
                                <w:color w:val="000000"/>
                                <w:sz w:val="28"/>
                              </w:rPr>
                            </w:pPr>
                            <w:r>
                              <w:rPr>
                                <w:color w:val="000000"/>
                                <w:sz w:val="28"/>
                              </w:rPr>
                              <w:t xml:space="preserve">Ministero competente </w:t>
                            </w:r>
                            <w:r w:rsidRPr="00636ED4">
                              <w:rPr>
                                <w:color w:val="000000"/>
                                <w:sz w:val="28"/>
                              </w:rPr>
                              <w:t>Consiglio nazionale</w:t>
                            </w:r>
                          </w:p>
                          <w:p w14:paraId="2A25D880" w14:textId="1699ABF9" w:rsidR="00636ED4" w:rsidRPr="00636ED4" w:rsidRDefault="00636ED4" w:rsidP="00F62262">
                            <w:pPr>
                              <w:pStyle w:val="Contenutocornice"/>
                              <w:spacing w:before="1"/>
                              <w:ind w:left="106" w:right="9990"/>
                              <w:rPr>
                                <w:color w:val="000000"/>
                                <w:sz w:val="28"/>
                              </w:rPr>
                            </w:pPr>
                            <w:r w:rsidRPr="00636ED4">
                              <w:rPr>
                                <w:color w:val="000000"/>
                                <w:sz w:val="28"/>
                              </w:rPr>
                              <w:t>Federazione interregionale</w:t>
                            </w:r>
                          </w:p>
                          <w:p w14:paraId="1107BB83" w14:textId="1E0A465A" w:rsidR="00636ED4" w:rsidRDefault="00636ED4">
                            <w:pPr>
                              <w:pStyle w:val="Contenutocornice"/>
                              <w:spacing w:before="1"/>
                              <w:ind w:left="106" w:right="12655"/>
                            </w:pPr>
                            <w:r w:rsidRPr="00636ED4">
                              <w:rPr>
                                <w:color w:val="000000"/>
                                <w:sz w:val="28"/>
                              </w:rPr>
                              <w:t>Assemblea degli iscritti</w:t>
                            </w:r>
                            <w:r>
                              <w:rPr>
                                <w:color w:val="000000"/>
                                <w:sz w:val="28"/>
                              </w:rPr>
                              <w:t xml:space="preserve"> </w:t>
                            </w:r>
                          </w:p>
                          <w:p w14:paraId="70B14A36" w14:textId="77777777" w:rsidR="00636ED4" w:rsidRDefault="00636ED4">
                            <w:pPr>
                              <w:pStyle w:val="Contenutocornice"/>
                              <w:spacing w:line="264" w:lineRule="auto"/>
                              <w:ind w:left="106"/>
                            </w:pPr>
                            <w:r>
                              <w:rPr>
                                <w:color w:val="000000"/>
                                <w:sz w:val="28"/>
                              </w:rPr>
                              <w:t>ANAC</w:t>
                            </w:r>
                          </w:p>
                        </w:txbxContent>
                      </wps:txbx>
                      <wps:bodyPr lIns="0" tIns="0" rIns="0" bIns="0" anchor="t">
                        <a:noAutofit/>
                      </wps:bodyPr>
                    </wps:wsp>
                  </a:graphicData>
                </a:graphic>
              </wp:anchor>
            </w:drawing>
          </mc:Choice>
          <mc:Fallback>
            <w:pict>
              <v:rect w14:anchorId="42A07111" id="Immagine3" o:spid="_x0000_s1027" style="position:absolute;left:0;text-align:left;margin-left:17pt;margin-top:13pt;width:783.4pt;height:431.85pt;z-index:1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" o:allowincell="f" fillcolor="#f1f1f1">
                <v:textbox inset="0,0,0,0">
                  <w:txbxContent>
                    <w:p w14:paraId="727F84F1" w14:textId="77777777" w:rsidR="00636ED4" w:rsidRDefault="00636ED4">
                      <w:pPr>
                        <w:pStyle w:val="Contenutocornice"/>
                        <w:spacing w:before="17"/>
                        <w:ind w:left="106" w:firstLine="106"/>
                      </w:pPr>
                      <w:r>
                        <w:rPr>
                          <w:b/>
                          <w:color w:val="000000"/>
                        </w:rPr>
                        <w:t>Impianto anticorruzione</w:t>
                      </w:r>
                    </w:p>
                    <w:p w14:paraId="211C132E" w14:textId="77777777" w:rsidR="00636ED4" w:rsidRDefault="00636ED4">
                      <w:pPr>
                        <w:pStyle w:val="Contenutocornice"/>
                        <w:spacing w:before="1"/>
                      </w:pPr>
                    </w:p>
                    <w:p w14:paraId="4D18887A" w14:textId="77777777" w:rsidR="00636ED4" w:rsidRDefault="00636ED4">
                      <w:pPr>
                        <w:pStyle w:val="Contenutocornice"/>
                        <w:rPr>
                          <w:color w:val="000000"/>
                          <w:sz w:val="28"/>
                        </w:rPr>
                      </w:pPr>
                      <w:r>
                        <w:rPr>
                          <w:color w:val="000000"/>
                          <w:sz w:val="28"/>
                        </w:rPr>
                        <w:t xml:space="preserve">  Nomina del RPCT</w:t>
                      </w:r>
                    </w:p>
                    <w:p w14:paraId="41389613" w14:textId="77777777" w:rsidR="00636ED4" w:rsidRDefault="00636ED4">
                      <w:pPr>
                        <w:pStyle w:val="Contenutocornice"/>
                        <w:ind w:left="106" w:right="8567"/>
                        <w:rPr>
                          <w:color w:val="000000"/>
                          <w:sz w:val="28"/>
                        </w:rPr>
                      </w:pPr>
                      <w:r>
                        <w:rPr>
                          <w:color w:val="000000"/>
                          <w:sz w:val="28"/>
                        </w:rPr>
                        <w:t xml:space="preserve">Aggiornamento della Sezione amministrazione trasparente </w:t>
                      </w:r>
                    </w:p>
                    <w:p w14:paraId="32E22401" w14:textId="77777777" w:rsidR="00636ED4" w:rsidRDefault="00636ED4">
                      <w:pPr>
                        <w:pStyle w:val="Contenutocornice"/>
                        <w:ind w:left="106" w:right="10264"/>
                      </w:pPr>
                      <w:r>
                        <w:rPr>
                          <w:color w:val="000000"/>
                          <w:sz w:val="28"/>
                        </w:rPr>
                        <w:t>Adozione del PTPCT</w:t>
                      </w:r>
                    </w:p>
                    <w:p w14:paraId="288C10AF" w14:textId="77777777" w:rsidR="00636ED4" w:rsidRDefault="00636ED4">
                      <w:pPr>
                        <w:pStyle w:val="Contenutocornice"/>
                        <w:tabs>
                          <w:tab w:val="left" w:pos="12191"/>
                        </w:tabs>
                        <w:ind w:left="106" w:right="3464"/>
                      </w:pPr>
                      <w:r>
                        <w:rPr>
                          <w:color w:val="000000"/>
                          <w:sz w:val="28"/>
                        </w:rPr>
                        <w:t>Adozione di una programmazione di trasparenza e di prevenzione della corruzione (obiettivi strategici) Pubblicazione del PTPCT nella Piattaforma ANAC</w:t>
                      </w:r>
                    </w:p>
                    <w:p w14:paraId="2068C6A5" w14:textId="77777777" w:rsidR="00636ED4" w:rsidRDefault="00636ED4">
                      <w:pPr>
                        <w:pStyle w:val="Contenutocornice"/>
                        <w:tabs>
                          <w:tab w:val="left" w:pos="12191"/>
                        </w:tabs>
                        <w:spacing w:before="1"/>
                        <w:ind w:left="106" w:right="3464"/>
                      </w:pPr>
                      <w:r>
                        <w:rPr>
                          <w:color w:val="000000"/>
                          <w:sz w:val="28"/>
                        </w:rPr>
                        <w:t xml:space="preserve">Adozione codice generale dei dipendenti e codice specifico dell’ente (applicabile anche ai Consiglieri) Gestione delle situazioni di incompatibilità e </w:t>
                      </w:r>
                      <w:proofErr w:type="spellStart"/>
                      <w:r>
                        <w:rPr>
                          <w:color w:val="000000"/>
                          <w:sz w:val="28"/>
                        </w:rPr>
                        <w:t>inconferibilità</w:t>
                      </w:r>
                      <w:proofErr w:type="spellEnd"/>
                      <w:r>
                        <w:rPr>
                          <w:color w:val="000000"/>
                          <w:sz w:val="28"/>
                        </w:rPr>
                        <w:t xml:space="preserve"> in capo ai componenti del Consiglio Direttivo Gestione dell’accesso civico</w:t>
                      </w:r>
                    </w:p>
                    <w:p w14:paraId="6E995CD7" w14:textId="77777777" w:rsidR="00636ED4" w:rsidRDefault="00636ED4">
                      <w:pPr>
                        <w:pStyle w:val="Contenutocornice"/>
                        <w:tabs>
                          <w:tab w:val="left" w:pos="12191"/>
                        </w:tabs>
                        <w:spacing w:before="1"/>
                        <w:ind w:left="106" w:right="3464"/>
                      </w:pPr>
                      <w:r>
                        <w:rPr>
                          <w:color w:val="000000"/>
                          <w:sz w:val="28"/>
                        </w:rPr>
                        <w:t>Gestione degli eventi di whistleblowing</w:t>
                      </w:r>
                    </w:p>
                    <w:p w14:paraId="0C8B8717" w14:textId="77777777" w:rsidR="00636ED4" w:rsidRDefault="00636ED4">
                      <w:pPr>
                        <w:pStyle w:val="Contenutocornice"/>
                        <w:spacing w:before="1"/>
                      </w:pPr>
                    </w:p>
                    <w:p w14:paraId="5FCA2EE2" w14:textId="77777777" w:rsidR="00636ED4" w:rsidRDefault="00636ED4">
                      <w:pPr>
                        <w:pStyle w:val="Contenutocornice"/>
                        <w:spacing w:before="1" w:line="264" w:lineRule="auto"/>
                        <w:ind w:left="106" w:firstLine="106"/>
                      </w:pPr>
                      <w:r>
                        <w:rPr>
                          <w:b/>
                          <w:color w:val="000000"/>
                        </w:rPr>
                        <w:t>Controlli nel continuo (di livello 1 e di livello 2)</w:t>
                      </w:r>
                    </w:p>
                    <w:p w14:paraId="6A757069" w14:textId="77777777" w:rsidR="00636ED4" w:rsidRDefault="00636ED4">
                      <w:pPr>
                        <w:pStyle w:val="Contenutocornice"/>
                        <w:spacing w:line="264" w:lineRule="auto"/>
                        <w:ind w:left="106"/>
                      </w:pPr>
                      <w:r>
                        <w:rPr>
                          <w:color w:val="000000"/>
                          <w:sz w:val="28"/>
                        </w:rPr>
                        <w:t>Attestazione annuale sull’assolvimento degli obblighi di trasparenza</w:t>
                      </w:r>
                    </w:p>
                    <w:p w14:paraId="366663F5" w14:textId="77777777" w:rsidR="00636ED4" w:rsidRDefault="00636ED4">
                      <w:pPr>
                        <w:pStyle w:val="Contenutocornice"/>
                        <w:ind w:left="106"/>
                      </w:pPr>
                      <w:r>
                        <w:rPr>
                          <w:color w:val="000000"/>
                          <w:sz w:val="28"/>
                        </w:rPr>
                        <w:t>Approvazione del bilancio dell’Assemblea</w:t>
                      </w:r>
                    </w:p>
                    <w:p w14:paraId="1115727E" w14:textId="77777777" w:rsidR="00636ED4" w:rsidRDefault="00636ED4">
                      <w:pPr>
                        <w:pStyle w:val="Contenutocornice"/>
                        <w:ind w:left="106"/>
                      </w:pPr>
                      <w:r>
                        <w:rPr>
                          <w:color w:val="000000"/>
                          <w:sz w:val="28"/>
                        </w:rPr>
                        <w:t>Predisposizione ed attuazione di un piano di controllo delle misure di prevenzione da parte del RPCT</w:t>
                      </w:r>
                    </w:p>
                    <w:p w14:paraId="7ED5FFFF" w14:textId="77777777" w:rsidR="00636ED4" w:rsidRDefault="00636ED4">
                      <w:pPr>
                        <w:pStyle w:val="Contenutocornice"/>
                        <w:ind w:left="106"/>
                      </w:pPr>
                      <w:r>
                        <w:rPr>
                          <w:color w:val="000000"/>
                          <w:sz w:val="28"/>
                        </w:rPr>
                        <w:t>Scheda “monitoraggio” della Piattaforma di condivisione</w:t>
                      </w:r>
                    </w:p>
                    <w:p w14:paraId="72CACAA0" w14:textId="77777777" w:rsidR="00636ED4" w:rsidRDefault="00636ED4">
                      <w:pPr>
                        <w:pStyle w:val="Contenutocornice"/>
                        <w:spacing w:before="1"/>
                        <w:ind w:left="106"/>
                      </w:pPr>
                      <w:r>
                        <w:rPr>
                          <w:color w:val="000000"/>
                          <w:sz w:val="28"/>
                        </w:rPr>
                        <w:t>Relazione annuale del RPCT</w:t>
                      </w:r>
                    </w:p>
                    <w:p w14:paraId="68CC5907" w14:textId="77777777" w:rsidR="00636ED4" w:rsidRDefault="00636ED4">
                      <w:pPr>
                        <w:pStyle w:val="Contenutocornice"/>
                      </w:pPr>
                    </w:p>
                    <w:p w14:paraId="028059F5" w14:textId="77777777" w:rsidR="00636ED4" w:rsidRDefault="00636ED4">
                      <w:pPr>
                        <w:pStyle w:val="Contenutocornice"/>
                        <w:ind w:left="106" w:firstLine="106"/>
                      </w:pPr>
                      <w:r>
                        <w:rPr>
                          <w:b/>
                          <w:color w:val="000000"/>
                        </w:rPr>
                        <w:t>Vigilanza esterna</w:t>
                      </w:r>
                    </w:p>
                    <w:p w14:paraId="4902588F" w14:textId="77777777" w:rsidR="00636ED4" w:rsidRPr="00636ED4" w:rsidRDefault="00636ED4">
                      <w:pPr>
                        <w:pStyle w:val="Contenutocornice"/>
                        <w:spacing w:before="1"/>
                        <w:ind w:left="106" w:right="12655"/>
                        <w:rPr>
                          <w:color w:val="000000"/>
                          <w:sz w:val="28"/>
                        </w:rPr>
                      </w:pPr>
                      <w:r>
                        <w:rPr>
                          <w:color w:val="000000"/>
                          <w:sz w:val="28"/>
                        </w:rPr>
                        <w:t xml:space="preserve">Ministero competente </w:t>
                      </w:r>
                      <w:r w:rsidRPr="00636ED4">
                        <w:rPr>
                          <w:color w:val="000000"/>
                          <w:sz w:val="28"/>
                        </w:rPr>
                        <w:t>Consiglio nazionale</w:t>
                      </w:r>
                    </w:p>
                    <w:p w14:paraId="2A25D880" w14:textId="1699ABF9" w:rsidR="00636ED4" w:rsidRPr="00636ED4" w:rsidRDefault="00636ED4" w:rsidP="00F62262">
                      <w:pPr>
                        <w:pStyle w:val="Contenutocornice"/>
                        <w:spacing w:before="1"/>
                        <w:ind w:left="106" w:right="9990"/>
                        <w:rPr>
                          <w:color w:val="000000"/>
                          <w:sz w:val="28"/>
                        </w:rPr>
                      </w:pPr>
                      <w:r w:rsidRPr="00636ED4">
                        <w:rPr>
                          <w:color w:val="000000"/>
                          <w:sz w:val="28"/>
                        </w:rPr>
                        <w:t>Federazione interregionale</w:t>
                      </w:r>
                    </w:p>
                    <w:p w14:paraId="1107BB83" w14:textId="1E0A465A" w:rsidR="00636ED4" w:rsidRDefault="00636ED4">
                      <w:pPr>
                        <w:pStyle w:val="Contenutocornice"/>
                        <w:spacing w:before="1"/>
                        <w:ind w:left="106" w:right="12655"/>
                      </w:pPr>
                      <w:r w:rsidRPr="00636ED4">
                        <w:rPr>
                          <w:color w:val="000000"/>
                          <w:sz w:val="28"/>
                        </w:rPr>
                        <w:t>Assemblea degli iscritti</w:t>
                      </w:r>
                      <w:r>
                        <w:rPr>
                          <w:color w:val="000000"/>
                          <w:sz w:val="28"/>
                        </w:rPr>
                        <w:t xml:space="preserve"> </w:t>
                      </w:r>
                    </w:p>
                    <w:p w14:paraId="70B14A36" w14:textId="77777777" w:rsidR="00636ED4" w:rsidRDefault="00636ED4">
                      <w:pPr>
                        <w:pStyle w:val="Contenutocornice"/>
                        <w:spacing w:line="264" w:lineRule="auto"/>
                        <w:ind w:left="106"/>
                      </w:pPr>
                      <w:r>
                        <w:rPr>
                          <w:color w:val="000000"/>
                          <w:sz w:val="28"/>
                        </w:rPr>
                        <w:t>ANAC</w:t>
                      </w:r>
                    </w:p>
                  </w:txbxContent>
                </v:textbox>
                <w10:wrap type="topAndBottom"/>
              </v:rect>
            </w:pict>
          </mc:Fallback>
        </mc:AlternateContent>
      </w:r>
    </w:p>
    <w:p w14:paraId="0C77DF49" w14:textId="77777777" w:rsidR="00542019" w:rsidRDefault="00542019">
      <w:pPr>
        <w:pStyle w:val="Titolo2"/>
        <w:tabs>
          <w:tab w:val="left" w:pos="15925"/>
        </w:tabs>
        <w:spacing w:line="264" w:lineRule="auto"/>
        <w:ind w:firstLine="443"/>
        <w:rPr>
          <w:color w:val="C00000"/>
          <w:shd w:val="clear" w:color="auto" w:fill="ECECEC"/>
        </w:rPr>
      </w:pPr>
    </w:p>
    <w:p w14:paraId="6DBDB8E7" w14:textId="77777777" w:rsidR="00542019" w:rsidRDefault="00542019">
      <w:pPr>
        <w:pStyle w:val="Titolo2"/>
        <w:tabs>
          <w:tab w:val="left" w:pos="15925"/>
        </w:tabs>
        <w:spacing w:line="264" w:lineRule="auto"/>
        <w:ind w:firstLine="443"/>
        <w:rPr>
          <w:color w:val="C00000"/>
          <w:shd w:val="clear" w:color="auto" w:fill="ECECEC"/>
        </w:rPr>
      </w:pPr>
    </w:p>
    <w:p w14:paraId="226B5767" w14:textId="77777777" w:rsidR="00542019" w:rsidRDefault="00542019">
      <w:pPr>
        <w:pStyle w:val="Titolo2"/>
        <w:tabs>
          <w:tab w:val="left" w:pos="15925"/>
        </w:tabs>
        <w:spacing w:line="264" w:lineRule="auto"/>
        <w:ind w:firstLine="443"/>
        <w:rPr>
          <w:color w:val="C00000"/>
          <w:shd w:val="clear" w:color="auto" w:fill="ECECEC"/>
        </w:rPr>
      </w:pPr>
    </w:p>
    <w:p w14:paraId="0B04CA09" w14:textId="77777777" w:rsidR="00542019" w:rsidRDefault="00542019">
      <w:pPr>
        <w:pStyle w:val="Titolo2"/>
        <w:tabs>
          <w:tab w:val="left" w:pos="15925"/>
        </w:tabs>
        <w:spacing w:line="264" w:lineRule="auto"/>
        <w:ind w:firstLine="443"/>
        <w:rPr>
          <w:color w:val="C00000"/>
          <w:shd w:val="clear" w:color="auto" w:fill="ECECEC"/>
        </w:rPr>
      </w:pPr>
    </w:p>
    <w:p w14:paraId="51C776E9" w14:textId="77777777" w:rsidR="00542019" w:rsidRDefault="00542019">
      <w:pPr>
        <w:pStyle w:val="Titolo2"/>
        <w:tabs>
          <w:tab w:val="left" w:pos="15925"/>
        </w:tabs>
        <w:spacing w:line="264" w:lineRule="auto"/>
        <w:ind w:firstLine="443"/>
        <w:rPr>
          <w:color w:val="C00000"/>
          <w:shd w:val="clear" w:color="auto" w:fill="ECECEC"/>
        </w:rPr>
      </w:pPr>
    </w:p>
    <w:p w14:paraId="6C29B8F6" w14:textId="77777777" w:rsidR="00542019" w:rsidRDefault="00636ED4">
      <w:pPr>
        <w:pStyle w:val="Titolo2"/>
        <w:tabs>
          <w:tab w:val="left" w:pos="15925"/>
        </w:tabs>
        <w:spacing w:line="264" w:lineRule="auto"/>
        <w:ind w:firstLine="443"/>
        <w:rPr>
          <w:rFonts w:ascii="Noto Sans Symbols" w:eastAsia="Noto Sans Symbols" w:hAnsi="Noto Sans Symbols" w:cs="Noto Sans Symbols"/>
        </w:rPr>
      </w:pPr>
      <w:bookmarkStart w:id="10" w:name="_Toc124289076"/>
      <w:r>
        <w:rPr>
          <w:color w:val="C00000"/>
          <w:shd w:val="clear" w:color="auto" w:fill="ECECEC"/>
        </w:rPr>
        <w:t>ADEMPIMENTI ATTUATI</w:t>
      </w:r>
      <w:bookmarkEnd w:id="10"/>
      <w:r>
        <w:rPr>
          <w:color w:val="C00000"/>
          <w:shd w:val="clear" w:color="auto" w:fill="ECECEC"/>
        </w:rPr>
        <w:tab/>
      </w:r>
    </w:p>
    <w:p w14:paraId="17A999EC" w14:textId="77777777" w:rsidR="00542019" w:rsidRDefault="00636ED4">
      <w:pPr>
        <w:ind w:left="472" w:right="213"/>
        <w:rPr>
          <w:color w:val="000000"/>
        </w:rPr>
      </w:pPr>
      <w:r>
        <w:rPr>
          <w:color w:val="000000"/>
        </w:rPr>
        <w:t>Rispetto a quanto sopra indicato come sistema di gestione del rischio corruttivo, va evidenziato che l’Ordine si conforma alla normativa in base al principio di proporzionalità e in base alla propria organizzazione interna.</w:t>
      </w:r>
    </w:p>
    <w:p w14:paraId="6082C395" w14:textId="77777777" w:rsidR="00542019" w:rsidRDefault="00542019">
      <w:pPr>
        <w:rPr>
          <w:color w:val="000000"/>
        </w:rPr>
      </w:pPr>
    </w:p>
    <w:p w14:paraId="13960499" w14:textId="77777777" w:rsidR="00542019" w:rsidRDefault="00636ED4">
      <w:pPr>
        <w:spacing w:before="1"/>
        <w:ind w:left="472"/>
        <w:rPr>
          <w:color w:val="000000"/>
        </w:rPr>
      </w:pPr>
      <w:r>
        <w:rPr>
          <w:color w:val="000000"/>
        </w:rPr>
        <w:t>Alla data di approvazione del presente programma l’Ordine ha</w:t>
      </w:r>
    </w:p>
    <w:p w14:paraId="7D3B1069" w14:textId="77777777" w:rsidR="00542019" w:rsidRDefault="00636ED4">
      <w:pPr>
        <w:numPr>
          <w:ilvl w:val="0"/>
          <w:numId w:val="14"/>
        </w:numPr>
        <w:rPr>
          <w:rFonts w:ascii="Noto Sans Symbols" w:eastAsia="Noto Sans Symbols" w:hAnsi="Noto Sans Symbols" w:cs="Noto Sans Symbols"/>
        </w:rPr>
      </w:pPr>
      <w:r>
        <w:rPr>
          <w:color w:val="000000"/>
        </w:rPr>
        <w:t>Nominato il proprio RPCT in data 22/09/2021</w:t>
      </w:r>
    </w:p>
    <w:p w14:paraId="5DF17A23" w14:textId="77777777" w:rsidR="00542019" w:rsidRDefault="00636ED4">
      <w:pPr>
        <w:numPr>
          <w:ilvl w:val="0"/>
          <w:numId w:val="14"/>
        </w:numPr>
        <w:spacing w:before="41"/>
        <w:rPr>
          <w:rFonts w:ascii="Noto Sans Symbols" w:eastAsia="Noto Sans Symbols" w:hAnsi="Noto Sans Symbols" w:cs="Noto Sans Symbols"/>
        </w:rPr>
      </w:pPr>
      <w:r>
        <w:rPr>
          <w:color w:val="000000"/>
        </w:rPr>
        <w:t xml:space="preserve">Predisposto il proprio PTPCT sin dal 2014 e pubblicato secondo le indicazioni ricevute da ANAC </w:t>
      </w:r>
    </w:p>
    <w:p w14:paraId="13E7836F" w14:textId="77777777" w:rsidR="00542019" w:rsidRDefault="00636ED4">
      <w:pPr>
        <w:numPr>
          <w:ilvl w:val="0"/>
          <w:numId w:val="14"/>
        </w:numPr>
        <w:tabs>
          <w:tab w:val="left" w:pos="831"/>
          <w:tab w:val="left" w:pos="832"/>
        </w:tabs>
        <w:spacing w:before="86"/>
        <w:rPr>
          <w:rFonts w:ascii="Noto Sans Symbols" w:eastAsia="Noto Sans Symbols" w:hAnsi="Noto Sans Symbols" w:cs="Noto Sans Symbols"/>
        </w:rPr>
      </w:pPr>
      <w:r>
        <w:rPr>
          <w:color w:val="000000"/>
        </w:rPr>
        <w:t>Strutturato, popolato ed aggiornato la sezione Amministrazione Trasparente del proprio sito istituzionale in base al principio della compatibilità</w:t>
      </w:r>
    </w:p>
    <w:p w14:paraId="33A9F053" w14:textId="77777777" w:rsidR="00542019" w:rsidRDefault="00636ED4">
      <w:pPr>
        <w:numPr>
          <w:ilvl w:val="0"/>
          <w:numId w:val="14"/>
        </w:numPr>
        <w:tabs>
          <w:tab w:val="left" w:pos="831"/>
          <w:tab w:val="left" w:pos="832"/>
        </w:tabs>
        <w:spacing w:before="41"/>
        <w:rPr>
          <w:rFonts w:ascii="Noto Sans Symbols" w:eastAsia="Noto Sans Symbols" w:hAnsi="Noto Sans Symbols" w:cs="Noto Sans Symbols"/>
        </w:rPr>
      </w:pPr>
      <w:r>
        <w:rPr>
          <w:color w:val="000000"/>
        </w:rPr>
        <w:t>Raccolto le dichiarazioni dei membri del proprio Consiglio Direttivo relativamente all’insussistenza di situazioni di incompatibilità, inconferibilità;</w:t>
      </w:r>
    </w:p>
    <w:p w14:paraId="19756012" w14:textId="77777777" w:rsidR="00542019" w:rsidRDefault="00636ED4">
      <w:pPr>
        <w:numPr>
          <w:ilvl w:val="0"/>
          <w:numId w:val="14"/>
        </w:numPr>
        <w:tabs>
          <w:tab w:val="left" w:pos="831"/>
          <w:tab w:val="left" w:pos="832"/>
        </w:tabs>
        <w:spacing w:before="42"/>
        <w:rPr>
          <w:rFonts w:ascii="Noto Sans Symbols" w:eastAsia="Noto Sans Symbols" w:hAnsi="Noto Sans Symbols" w:cs="Noto Sans Symbols"/>
        </w:rPr>
      </w:pPr>
      <w:r>
        <w:rPr>
          <w:color w:val="000000"/>
        </w:rPr>
        <w:t>Raccolto, nei casi specifici, la dichiarazione sull’assenza di cause di conflitto di interesse dei propri Consiglieri</w:t>
      </w:r>
    </w:p>
    <w:p w14:paraId="46F343B1" w14:textId="77777777" w:rsidR="00542019" w:rsidRDefault="00636ED4">
      <w:pPr>
        <w:numPr>
          <w:ilvl w:val="0"/>
          <w:numId w:val="14"/>
        </w:numPr>
        <w:tabs>
          <w:tab w:val="left" w:pos="831"/>
          <w:tab w:val="left" w:pos="832"/>
          <w:tab w:val="left" w:pos="3277"/>
        </w:tabs>
        <w:spacing w:before="39"/>
        <w:rPr>
          <w:rFonts w:ascii="Noto Sans Symbols" w:eastAsia="Noto Sans Symbols" w:hAnsi="Noto Sans Symbols" w:cs="Noto Sans Symbols"/>
        </w:rPr>
      </w:pPr>
      <w:r>
        <w:rPr>
          <w:color w:val="000000"/>
        </w:rPr>
        <w:t>Predisposto annualmente l’attestazione sull’assolvimento degli obblighi di trasparenza</w:t>
      </w:r>
    </w:p>
    <w:p w14:paraId="7D78BD21" w14:textId="77777777" w:rsidR="00542019" w:rsidRDefault="00542019">
      <w:pPr>
        <w:rPr>
          <w:color w:val="000000"/>
          <w:sz w:val="20"/>
          <w:szCs w:val="20"/>
        </w:rPr>
      </w:pPr>
    </w:p>
    <w:p w14:paraId="1BFCA768" w14:textId="77777777" w:rsidR="00542019" w:rsidRDefault="00542019">
      <w:pPr>
        <w:rPr>
          <w:color w:val="000000"/>
          <w:sz w:val="20"/>
          <w:szCs w:val="20"/>
        </w:rPr>
      </w:pPr>
    </w:p>
    <w:p w14:paraId="46AF038B" w14:textId="77777777" w:rsidR="00542019" w:rsidRDefault="00542019">
      <w:pPr>
        <w:spacing w:before="4"/>
        <w:rPr>
          <w:color w:val="000000"/>
          <w:sz w:val="20"/>
          <w:szCs w:val="20"/>
        </w:rPr>
      </w:pPr>
    </w:p>
    <w:p w14:paraId="4327BF44" w14:textId="77777777" w:rsidR="00542019" w:rsidRDefault="00636ED4">
      <w:pPr>
        <w:pStyle w:val="Titolo2"/>
        <w:tabs>
          <w:tab w:val="left" w:pos="15925"/>
        </w:tabs>
        <w:ind w:firstLine="443"/>
        <w:rPr>
          <w:rFonts w:ascii="Noto Sans Symbols" w:eastAsia="Noto Sans Symbols" w:hAnsi="Noto Sans Symbols" w:cs="Noto Sans Symbols"/>
        </w:rPr>
      </w:pPr>
      <w:r>
        <w:rPr>
          <w:color w:val="C00000"/>
          <w:shd w:val="clear" w:color="auto" w:fill="ECECEC"/>
        </w:rPr>
        <w:t xml:space="preserve"> </w:t>
      </w:r>
      <w:bookmarkStart w:id="11" w:name="_Toc124289077"/>
      <w:r>
        <w:rPr>
          <w:color w:val="C00000"/>
          <w:shd w:val="clear" w:color="auto" w:fill="ECECEC"/>
        </w:rPr>
        <w:t>OBIETTIVI STRATEGICI IN MATERIA DI PREVENZIONE DELLA CORRUZIONE E TRASPARENZA</w:t>
      </w:r>
      <w:bookmarkEnd w:id="11"/>
      <w:r>
        <w:rPr>
          <w:color w:val="C00000"/>
          <w:shd w:val="clear" w:color="auto" w:fill="ECECEC"/>
        </w:rPr>
        <w:tab/>
      </w:r>
    </w:p>
    <w:p w14:paraId="66E17063" w14:textId="77777777" w:rsidR="00542019" w:rsidRDefault="00542019">
      <w:pPr>
        <w:spacing w:before="1"/>
        <w:rPr>
          <w:b/>
          <w:color w:val="000000"/>
          <w:sz w:val="20"/>
          <w:szCs w:val="20"/>
        </w:rPr>
      </w:pPr>
    </w:p>
    <w:p w14:paraId="71A17A40" w14:textId="63416E6B" w:rsidR="00542019" w:rsidRPr="00636ED4" w:rsidRDefault="00636ED4">
      <w:pPr>
        <w:tabs>
          <w:tab w:val="left" w:pos="6026"/>
        </w:tabs>
        <w:ind w:left="472" w:right="221"/>
        <w:rPr>
          <w:color w:val="000000"/>
        </w:rPr>
      </w:pPr>
      <w:r>
        <w:rPr>
          <w:color w:val="000000"/>
        </w:rPr>
        <w:t xml:space="preserve">In considerazione del dettato normativo, il Consiglio direttivo ha proceduto a programmare i propri obiettivi strategici in materia di trasparenza e prevenzione della corruzione che sono stati formalmente adottati con </w:t>
      </w:r>
      <w:r w:rsidRPr="009504A2">
        <w:rPr>
          <w:color w:val="000000"/>
        </w:rPr>
        <w:t>verbale n.991 del</w:t>
      </w:r>
      <w:r w:rsidRPr="00350FB2">
        <w:rPr>
          <w:color w:val="000000"/>
        </w:rPr>
        <w:t xml:space="preserve"> 18</w:t>
      </w:r>
      <w:r w:rsidRPr="00636ED4">
        <w:rPr>
          <w:color w:val="000000"/>
        </w:rPr>
        <w:t>/12/2023.</w:t>
      </w:r>
    </w:p>
    <w:p w14:paraId="5ADBE5DB" w14:textId="77777777" w:rsidR="00542019" w:rsidRPr="009504A2" w:rsidRDefault="00636ED4">
      <w:pPr>
        <w:ind w:left="472"/>
        <w:rPr>
          <w:color w:val="000000"/>
        </w:rPr>
      </w:pPr>
      <w:r w:rsidRPr="00636ED4">
        <w:rPr>
          <w:color w:val="000000"/>
        </w:rPr>
        <w:t xml:space="preserve">Tali obiettivi strategici relativi alla prevenzione della corruzione e della trasparenza entrano a </w:t>
      </w:r>
      <w:r w:rsidRPr="009504A2">
        <w:rPr>
          <w:color w:val="000000"/>
        </w:rPr>
        <w:t>pieno diritto nella programmazione strategico-economica dell'Ente che viene</w:t>
      </w:r>
    </w:p>
    <w:p w14:paraId="410DDF18" w14:textId="3533756C" w:rsidR="00542019" w:rsidRDefault="00636ED4">
      <w:pPr>
        <w:tabs>
          <w:tab w:val="left" w:pos="10738"/>
        </w:tabs>
        <w:spacing w:before="1"/>
        <w:ind w:left="472"/>
        <w:rPr>
          <w:color w:val="000000"/>
        </w:rPr>
      </w:pPr>
      <w:r w:rsidRPr="009504A2">
        <w:rPr>
          <w:color w:val="000000"/>
        </w:rPr>
        <w:t xml:space="preserve">espressa nella predisposizione del bilancio preventivo, approvato dall’Assemblea degli iscritti in data </w:t>
      </w:r>
      <w:r w:rsidR="00F62262" w:rsidRPr="009504A2">
        <w:rPr>
          <w:color w:val="000000"/>
        </w:rPr>
        <w:t>24 marzo 2023</w:t>
      </w:r>
      <w:r w:rsidRPr="00350FB2">
        <w:rPr>
          <w:color w:val="000000"/>
        </w:rPr>
        <w:t>.</w:t>
      </w:r>
      <w:r>
        <w:rPr>
          <w:color w:val="000000"/>
        </w:rPr>
        <w:tab/>
      </w:r>
    </w:p>
    <w:p w14:paraId="4C348212" w14:textId="77777777" w:rsidR="00542019" w:rsidRDefault="00542019">
      <w:pPr>
        <w:spacing w:before="3"/>
        <w:rPr>
          <w:color w:val="000000"/>
          <w:sz w:val="17"/>
          <w:szCs w:val="17"/>
        </w:rPr>
      </w:pPr>
    </w:p>
    <w:p w14:paraId="156ECB07" w14:textId="77777777" w:rsidR="00542019" w:rsidRDefault="00636ED4">
      <w:pPr>
        <w:spacing w:before="56" w:line="480" w:lineRule="auto"/>
        <w:ind w:left="472" w:right="3096"/>
        <w:rPr>
          <w:color w:val="000000"/>
        </w:rPr>
      </w:pPr>
      <w:r>
        <w:rPr>
          <w:color w:val="000000"/>
        </w:rPr>
        <w:t>Gli obiettivi si distinguono in obiettivi di lungo termine da attuarsi nel triennio 2024-2026 e in obiettivi di medio termine da attuarsi nel 2024</w:t>
      </w:r>
    </w:p>
    <w:p w14:paraId="566F80E4" w14:textId="77777777" w:rsidR="00542019" w:rsidRDefault="00636ED4">
      <w:pPr>
        <w:spacing w:before="56" w:line="480" w:lineRule="auto"/>
        <w:ind w:left="472" w:right="3096"/>
        <w:rPr>
          <w:color w:val="000000"/>
        </w:rPr>
      </w:pPr>
      <w:r>
        <w:rPr>
          <w:color w:val="000000"/>
        </w:rPr>
        <w:t xml:space="preserve"> </w:t>
      </w:r>
      <w:r>
        <w:br w:type="page"/>
      </w:r>
    </w:p>
    <w:p w14:paraId="0EB09142" w14:textId="77777777" w:rsidR="00542019" w:rsidRDefault="00636ED4">
      <w:pPr>
        <w:spacing w:before="56" w:line="480" w:lineRule="auto"/>
        <w:ind w:left="472" w:right="3096"/>
        <w:rPr>
          <w:color w:val="000000"/>
        </w:rPr>
      </w:pPr>
      <w:r>
        <w:rPr>
          <w:color w:val="000000"/>
          <w:u w:val="single"/>
        </w:rPr>
        <w:lastRenderedPageBreak/>
        <w:t>Obiettivi di lungo termine</w:t>
      </w:r>
    </w:p>
    <w:p w14:paraId="26C15011" w14:textId="77777777" w:rsidR="00542019" w:rsidRDefault="00636ED4">
      <w:pPr>
        <w:numPr>
          <w:ilvl w:val="1"/>
          <w:numId w:val="15"/>
        </w:numPr>
        <w:tabs>
          <w:tab w:val="left" w:pos="1192"/>
        </w:tabs>
        <w:spacing w:before="1" w:line="276" w:lineRule="auto"/>
        <w:ind w:right="220"/>
        <w:jc w:val="both"/>
        <w:rPr>
          <w:rFonts w:ascii="Noto Sans Symbols" w:eastAsia="Noto Sans Symbols" w:hAnsi="Noto Sans Symbols" w:cs="Noto Sans Symbols"/>
        </w:rPr>
      </w:pPr>
      <w:r>
        <w:rPr>
          <w:color w:val="000000"/>
        </w:rPr>
        <w:t>Maggiore partecipazione degli stakeholder all’attuazione della normativa anticorruzione e trasparenza; ciò implica una più assidua condivisione delle politiche anticorruzione dell’ente con i propri iscritti. A tal riguardo con cadenza semestrale e sia in concomitanza con l’approvazione del bilancio consuntivo, sia in un incontro ordinistico annuale con valenza di formazione metaprofessionale, il Consiglio direttivo, anche con la partecipazione del RPCT dell’ente, relazionerà sullo stato di compliance della normativa e sui risvolti organizzativi e di maggiore efficacia; la scadenza è fissata entro la fine del 2024.</w:t>
      </w:r>
    </w:p>
    <w:p w14:paraId="612973C4" w14:textId="77777777" w:rsidR="00542019" w:rsidRDefault="00636ED4">
      <w:pPr>
        <w:numPr>
          <w:ilvl w:val="1"/>
          <w:numId w:val="15"/>
        </w:numPr>
        <w:tabs>
          <w:tab w:val="left" w:pos="1192"/>
        </w:tabs>
        <w:spacing w:before="1"/>
        <w:jc w:val="both"/>
        <w:rPr>
          <w:rFonts w:ascii="Noto Sans Symbols" w:eastAsia="Noto Sans Symbols" w:hAnsi="Noto Sans Symbols" w:cs="Noto Sans Symbols"/>
        </w:rPr>
      </w:pPr>
      <w:r>
        <w:rPr>
          <w:color w:val="000000"/>
        </w:rPr>
        <w:t>Maggiore sensibilizzazione dei soggetti che a qualsiasi titolo gestiscono l’ente verso le tematiche di etica ed integrità; soggetti competenti all’attuazione di tale</w:t>
      </w:r>
      <w:r>
        <w:t xml:space="preserve"> </w:t>
      </w:r>
      <w:r>
        <w:rPr>
          <w:color w:val="000000"/>
        </w:rPr>
        <w:t>obiettivo sono il Consiglio e il RPCT ciascuno per le proprie competenze; la scadenza è fissata entro la fine del 2024. Ciò viene attuato mediante:</w:t>
      </w:r>
    </w:p>
    <w:p w14:paraId="0E4B0D02" w14:textId="77777777" w:rsidR="00542019" w:rsidRDefault="00636ED4">
      <w:pPr>
        <w:numPr>
          <w:ilvl w:val="2"/>
          <w:numId w:val="15"/>
        </w:numPr>
        <w:tabs>
          <w:tab w:val="left" w:pos="1553"/>
        </w:tabs>
        <w:spacing w:before="41" w:line="276" w:lineRule="auto"/>
        <w:ind w:right="216" w:hanging="360"/>
        <w:jc w:val="both"/>
        <w:rPr>
          <w:rFonts w:ascii="Noto Sans Symbols" w:eastAsia="Noto Sans Symbols" w:hAnsi="Noto Sans Symbols" w:cs="Noto Sans Symbols"/>
        </w:rPr>
      </w:pPr>
      <w:r>
        <w:rPr>
          <w:color w:val="000000"/>
        </w:rPr>
        <w:t>l’organizzazione di almeno una sessione formativa per anno avente ad oggetto tematiche afferenti i principi comportamentali dei dipendenti, dei Consiglieri e dei consulenti/collaboratori e la connessione tra questi e il perseguimento della politica anticorruzione. L’organizzazione della sessione formativa pertiene al Consiglio Direttivo con il supporto del RPCT; le presenze saranno verificate dal RPCT. I materiali didattici ed i registri presenze saranno conservati dal RPCT;</w:t>
      </w:r>
    </w:p>
    <w:p w14:paraId="703EC14B" w14:textId="77777777" w:rsidR="00542019" w:rsidRDefault="00636ED4">
      <w:pPr>
        <w:numPr>
          <w:ilvl w:val="2"/>
          <w:numId w:val="15"/>
        </w:numPr>
        <w:tabs>
          <w:tab w:val="left" w:pos="1553"/>
        </w:tabs>
        <w:spacing w:before="46"/>
        <w:ind w:hanging="362"/>
        <w:jc w:val="both"/>
        <w:rPr>
          <w:rFonts w:ascii="Noto Sans Symbols" w:eastAsia="Noto Sans Symbols" w:hAnsi="Noto Sans Symbols" w:cs="Noto Sans Symbols"/>
        </w:rPr>
      </w:pPr>
      <w:r>
        <w:rPr>
          <w:color w:val="000000"/>
        </w:rPr>
        <w:t>specifica richiesta di osservazioni sul PTPCT a tutti i dipendenti, collaboratori e consulenti dell’ente; la richiesta viene inviata dal RPCT contestualmente alla</w:t>
      </w:r>
    </w:p>
    <w:p w14:paraId="328A4399" w14:textId="77777777" w:rsidR="00542019" w:rsidRDefault="00636ED4">
      <w:pPr>
        <w:spacing w:before="41"/>
        <w:ind w:left="1552"/>
        <w:jc w:val="both"/>
        <w:rPr>
          <w:color w:val="000000"/>
        </w:rPr>
      </w:pPr>
      <w:r>
        <w:rPr>
          <w:color w:val="000000"/>
        </w:rPr>
        <w:t>pubblica consultazione.</w:t>
      </w:r>
    </w:p>
    <w:p w14:paraId="7D50070A" w14:textId="77777777" w:rsidR="00542019" w:rsidRDefault="00636ED4">
      <w:pPr>
        <w:numPr>
          <w:ilvl w:val="1"/>
          <w:numId w:val="15"/>
        </w:numPr>
        <w:tabs>
          <w:tab w:val="left" w:pos="1192"/>
        </w:tabs>
        <w:spacing w:before="41" w:line="276" w:lineRule="auto"/>
        <w:ind w:right="222"/>
        <w:jc w:val="both"/>
        <w:rPr>
          <w:rFonts w:ascii="Noto Sans Symbols" w:eastAsia="Noto Sans Symbols" w:hAnsi="Noto Sans Symbols" w:cs="Noto Sans Symbols"/>
        </w:rPr>
      </w:pPr>
      <w:r>
        <w:rPr>
          <w:color w:val="000000"/>
        </w:rPr>
        <w:t>Censimento, valutazione ed eventuale revisione di regolamenti, procedure e linee guida per lo svolgimento di ciascuna attività. Nel triennio di riferimento l’obiettivo è procedere al completamento della mappatura dell’autoregolamentazione già esistente, già in buona parte eseguita nel 2023, per valutarne l’attualità e coerenza con la normativa e con le attività e individuare quali ulteriori procedure/regolamentazioni interne devono essere riviste, integrate o modificate. Soggetto responsabile di tale attività di gap analysis è il Consiglio Direttivo coordinato dal Consigliere Segretario e dal RPCT. L’esito di tale attività deve condurre auspicabilmente ad una maggiore integrazione tra i presidi organizzativi e le esigenze di controllo propri della normativa anticorruzione; la scadenza prevista è entro la fine del 2024.</w:t>
      </w:r>
    </w:p>
    <w:p w14:paraId="022B0F43" w14:textId="77777777" w:rsidR="00542019" w:rsidRDefault="00636ED4">
      <w:pPr>
        <w:numPr>
          <w:ilvl w:val="1"/>
          <w:numId w:val="15"/>
        </w:numPr>
        <w:tabs>
          <w:tab w:val="left" w:pos="1192"/>
          <w:tab w:val="left" w:pos="9916"/>
        </w:tabs>
        <w:spacing w:before="1"/>
        <w:jc w:val="both"/>
        <w:rPr>
          <w:rFonts w:ascii="Noto Sans Symbols" w:eastAsia="Noto Sans Symbols" w:hAnsi="Noto Sans Symbols" w:cs="Noto Sans Symbols"/>
        </w:rPr>
      </w:pPr>
      <w:r>
        <w:rPr>
          <w:color w:val="000000"/>
        </w:rPr>
        <w:t>Valutazione ed eventuale revisione dell’attività di monitoraggio del PTPCT; soggetto responsabile è il RPCT; la scadenza è entro la fine del 202</w:t>
      </w:r>
      <w:r>
        <w:rPr>
          <w:rFonts w:ascii="Noto Sans Symbols" w:eastAsia="Noto Sans Symbols" w:hAnsi="Noto Sans Symbols" w:cs="Noto Sans Symbols"/>
          <w:color w:val="000000"/>
        </w:rPr>
        <w:t>4</w:t>
      </w:r>
    </w:p>
    <w:p w14:paraId="48F51DEF" w14:textId="77777777" w:rsidR="00542019" w:rsidRDefault="00636ED4">
      <w:pPr>
        <w:numPr>
          <w:ilvl w:val="1"/>
          <w:numId w:val="15"/>
        </w:numPr>
        <w:tabs>
          <w:tab w:val="left" w:pos="1192"/>
        </w:tabs>
        <w:spacing w:before="39" w:line="276" w:lineRule="auto"/>
        <w:ind w:right="220"/>
        <w:jc w:val="both"/>
        <w:rPr>
          <w:rFonts w:ascii="Noto Sans Symbols" w:eastAsia="Noto Sans Symbols" w:hAnsi="Noto Sans Symbols" w:cs="Noto Sans Symbols"/>
        </w:rPr>
      </w:pPr>
      <w:r>
        <w:rPr>
          <w:color w:val="000000"/>
        </w:rPr>
        <w:t>Integrazione tra il sistema di monitoraggio delle misure anticorruzione e i sistemi di controllo interno; a tal riguardo gli esiti del monitoraggio condotto dal RPCT saranno condivisi con l’assemblea degli iscritti come già avvenuto nel 2023; resta inteso che la Relazione del RPCT svolta con cadenza annuale è pubblicata sul sito ed è accessibile a tutti. Soggetto responsabile è il RPCT; la scadenza è entro la fine del 2024</w:t>
      </w:r>
    </w:p>
    <w:p w14:paraId="7E8A3430" w14:textId="77777777" w:rsidR="00542019" w:rsidRDefault="00542019">
      <w:pPr>
        <w:rPr>
          <w:color w:val="000000"/>
        </w:rPr>
      </w:pPr>
    </w:p>
    <w:p w14:paraId="17010888" w14:textId="77777777" w:rsidR="00542019" w:rsidRDefault="00542019">
      <w:pPr>
        <w:spacing w:before="6"/>
        <w:rPr>
          <w:color w:val="000000"/>
          <w:sz w:val="16"/>
          <w:szCs w:val="16"/>
        </w:rPr>
      </w:pPr>
    </w:p>
    <w:p w14:paraId="1DB0FCE2" w14:textId="77777777" w:rsidR="00542019" w:rsidRDefault="00636ED4">
      <w:pPr>
        <w:ind w:left="472"/>
        <w:rPr>
          <w:color w:val="000000"/>
        </w:rPr>
      </w:pPr>
      <w:r>
        <w:br w:type="page"/>
      </w:r>
    </w:p>
    <w:p w14:paraId="29E23BC6" w14:textId="77777777" w:rsidR="00542019" w:rsidRDefault="00636ED4">
      <w:pPr>
        <w:ind w:left="472"/>
        <w:rPr>
          <w:color w:val="000000"/>
        </w:rPr>
      </w:pPr>
      <w:r>
        <w:rPr>
          <w:color w:val="000000"/>
          <w:u w:val="single"/>
        </w:rPr>
        <w:lastRenderedPageBreak/>
        <w:t>Gli obiettivi di medio termine</w:t>
      </w:r>
    </w:p>
    <w:p w14:paraId="671BF451" w14:textId="77777777" w:rsidR="00542019" w:rsidRDefault="00542019">
      <w:pPr>
        <w:spacing w:before="3"/>
        <w:rPr>
          <w:color w:val="000000"/>
          <w:sz w:val="17"/>
          <w:szCs w:val="17"/>
        </w:rPr>
      </w:pPr>
    </w:p>
    <w:p w14:paraId="3678BC04" w14:textId="77777777" w:rsidR="00542019" w:rsidRDefault="00636ED4">
      <w:pPr>
        <w:numPr>
          <w:ilvl w:val="0"/>
          <w:numId w:val="13"/>
        </w:numPr>
        <w:tabs>
          <w:tab w:val="left" w:pos="1192"/>
        </w:tabs>
        <w:spacing w:before="56"/>
        <w:jc w:val="both"/>
        <w:rPr>
          <w:rFonts w:ascii="Noto Sans Symbols" w:eastAsia="Noto Sans Symbols" w:hAnsi="Noto Sans Symbols" w:cs="Noto Sans Symbols"/>
        </w:rPr>
      </w:pPr>
      <w:r>
        <w:rPr>
          <w:color w:val="000000"/>
        </w:rPr>
        <w:t>Promozione di maggiori livelli di trasparenza:</w:t>
      </w:r>
    </w:p>
    <w:p w14:paraId="50D1B134" w14:textId="77777777" w:rsidR="00542019" w:rsidRDefault="00636ED4">
      <w:pPr>
        <w:numPr>
          <w:ilvl w:val="1"/>
          <w:numId w:val="18"/>
        </w:numPr>
        <w:tabs>
          <w:tab w:val="left" w:pos="1552"/>
          <w:tab w:val="left" w:pos="1553"/>
        </w:tabs>
        <w:rPr>
          <w:rFonts w:ascii="Noto Sans Symbols" w:eastAsia="Noto Sans Symbols" w:hAnsi="Noto Sans Symbols" w:cs="Noto Sans Symbols"/>
        </w:rPr>
      </w:pPr>
      <w:r>
        <w:rPr>
          <w:color w:val="000000"/>
        </w:rPr>
        <w:t xml:space="preserve">Miglioramento dell’organizzazione e della leggibilità della sezione Amministrazione Trasparente </w:t>
      </w:r>
      <w:r>
        <w:rPr>
          <w:rFonts w:eastAsia="Noto Sans Symbols" w:cs="Noto Sans Symbols"/>
          <w:color w:val="000000"/>
        </w:rPr>
        <w:t>con trasferimento di tutta la documentazione sul nuovo sito predisposto da CONAF e conforme ai requisiti per l’accessibilità digitale</w:t>
      </w:r>
    </w:p>
    <w:p w14:paraId="17880A3C" w14:textId="77777777" w:rsidR="00542019" w:rsidRDefault="00636ED4">
      <w:pPr>
        <w:numPr>
          <w:ilvl w:val="1"/>
          <w:numId w:val="18"/>
        </w:numPr>
        <w:tabs>
          <w:tab w:val="left" w:pos="1552"/>
          <w:tab w:val="left" w:pos="1553"/>
        </w:tabs>
        <w:rPr>
          <w:rFonts w:ascii="Noto Sans Symbols" w:eastAsia="Noto Sans Symbols" w:hAnsi="Noto Sans Symbols" w:cs="Noto Sans Symbols"/>
        </w:rPr>
      </w:pPr>
      <w:r>
        <w:rPr>
          <w:color w:val="000000"/>
        </w:rPr>
        <w:t>Implementazione di attività di ulteriore sensibilizzazione dei professionisti iscritti all’Ordine relativamente alla messa a disposizione dei propri dati di competenza professionale specifica al fine di incrementare l’efficienza del motore di ricerca delle competenze proposta sul sito di ODAF Torino</w:t>
      </w:r>
    </w:p>
    <w:p w14:paraId="58FD5A51" w14:textId="77777777" w:rsidR="00542019" w:rsidRDefault="00636ED4">
      <w:pPr>
        <w:numPr>
          <w:ilvl w:val="1"/>
          <w:numId w:val="18"/>
        </w:numPr>
        <w:tabs>
          <w:tab w:val="left" w:pos="1552"/>
          <w:tab w:val="left" w:pos="1553"/>
        </w:tabs>
        <w:rPr>
          <w:color w:val="000000"/>
        </w:rPr>
      </w:pPr>
      <w:r>
        <w:rPr>
          <w:color w:val="000000"/>
        </w:rPr>
        <w:t xml:space="preserve">Ulteriore razionalizzazione e verifica delle procedure di gestione di eventuali segnalazioni riferibili a whistleblowing </w:t>
      </w:r>
    </w:p>
    <w:p w14:paraId="0A7EA9F3" w14:textId="77777777" w:rsidR="00542019" w:rsidRDefault="00636ED4">
      <w:pPr>
        <w:numPr>
          <w:ilvl w:val="1"/>
          <w:numId w:val="18"/>
        </w:numPr>
        <w:tabs>
          <w:tab w:val="left" w:pos="1552"/>
          <w:tab w:val="left" w:pos="1553"/>
        </w:tabs>
        <w:rPr>
          <w:color w:val="000000"/>
        </w:rPr>
      </w:pPr>
      <w:r>
        <w:rPr>
          <w:color w:val="000000"/>
        </w:rPr>
        <w:t xml:space="preserve">Formalizzazione delle procedure di gestione delle richieste di individuazione professionisti su richiesta di terzi. </w:t>
      </w:r>
    </w:p>
    <w:p w14:paraId="384A7E8F" w14:textId="77777777" w:rsidR="00542019" w:rsidRDefault="00636ED4">
      <w:pPr>
        <w:numPr>
          <w:ilvl w:val="1"/>
          <w:numId w:val="18"/>
        </w:numPr>
        <w:tabs>
          <w:tab w:val="left" w:pos="1552"/>
          <w:tab w:val="left" w:pos="1553"/>
        </w:tabs>
        <w:rPr>
          <w:color w:val="000000"/>
        </w:rPr>
      </w:pPr>
      <w:r>
        <w:rPr>
          <w:rFonts w:eastAsia="Arial" w:cs="Arial"/>
          <w:color w:val="000000"/>
        </w:rPr>
        <w:t>Revisione e miglioramento delle procedure interne relative a conferimento incarichi di collaborazione; accertamento dei presupposti, definizione di criteri e compensi; e per affidamento lavori, servizi e forniture, collaborazioni e consulenze, patrocini legali</w:t>
      </w:r>
    </w:p>
    <w:p w14:paraId="1CE5FF08" w14:textId="122C8C79" w:rsidR="00542019" w:rsidRDefault="00636ED4">
      <w:pPr>
        <w:tabs>
          <w:tab w:val="left" w:pos="6722"/>
          <w:tab w:val="left" w:pos="10444"/>
        </w:tabs>
        <w:spacing w:before="56"/>
        <w:ind w:left="472"/>
        <w:rPr>
          <w:color w:val="000000"/>
        </w:rPr>
      </w:pPr>
      <w:r>
        <w:rPr>
          <w:color w:val="000000"/>
        </w:rPr>
        <w:t xml:space="preserve">Soggetto responsabile per il perseguimento degli obiettivi è il Consiglio Direttivo e l’RPCT; il termine finale programmato è entro fine Gennaio 2024 per il punto  3),  Dicembre 2024 per i restanti punti. La tempistica per il raggiungimento degli obiettivi sopra riportati, tramite specifiche misure, tiene conto delle effettive risorse disponibili e delle capacità operative dell’Ordine. </w:t>
      </w:r>
    </w:p>
    <w:p w14:paraId="3E758988" w14:textId="77777777" w:rsidR="00542019" w:rsidRDefault="00542019">
      <w:pPr>
        <w:rPr>
          <w:rFonts w:ascii="Noto Sans Symbols" w:eastAsia="Noto Sans Symbols" w:hAnsi="Noto Sans Symbols" w:cs="Noto Sans Symbols"/>
        </w:rPr>
      </w:pPr>
    </w:p>
    <w:p w14:paraId="3E2A0604" w14:textId="77777777" w:rsidR="00542019" w:rsidRDefault="00542019">
      <w:pPr>
        <w:rPr>
          <w:rFonts w:ascii="Noto Sans Symbols" w:eastAsia="Noto Sans Symbols" w:hAnsi="Noto Sans Symbols" w:cs="Noto Sans Symbols"/>
        </w:rPr>
      </w:pPr>
    </w:p>
    <w:p w14:paraId="6D359899" w14:textId="77777777" w:rsidR="00542019" w:rsidRDefault="00636ED4">
      <w:pPr>
        <w:pStyle w:val="Titolo2"/>
        <w:tabs>
          <w:tab w:val="left" w:pos="15925"/>
        </w:tabs>
        <w:spacing w:before="46"/>
        <w:ind w:firstLine="443"/>
        <w:rPr>
          <w:rFonts w:ascii="Noto Sans Symbols" w:eastAsia="Noto Sans Symbols" w:hAnsi="Noto Sans Symbols" w:cs="Noto Sans Symbols"/>
        </w:rPr>
      </w:pPr>
      <w:r>
        <w:rPr>
          <w:color w:val="C00000"/>
          <w:shd w:val="clear" w:color="auto" w:fill="ECECEC"/>
        </w:rPr>
        <w:t xml:space="preserve"> </w:t>
      </w:r>
      <w:bookmarkStart w:id="12" w:name="_Toc124289078"/>
      <w:r>
        <w:rPr>
          <w:color w:val="C00000"/>
          <w:shd w:val="clear" w:color="auto" w:fill="ECECEC"/>
        </w:rPr>
        <w:t>PTPTC 2023-2025 – APPROVAZIONE E PUBBLICITA’</w:t>
      </w:r>
      <w:bookmarkEnd w:id="12"/>
      <w:r>
        <w:rPr>
          <w:color w:val="C00000"/>
          <w:shd w:val="clear" w:color="auto" w:fill="ECECEC"/>
        </w:rPr>
        <w:tab/>
      </w:r>
    </w:p>
    <w:p w14:paraId="3C2C1AEC" w14:textId="77777777" w:rsidR="00542019" w:rsidRDefault="00542019">
      <w:pPr>
        <w:rPr>
          <w:b/>
          <w:color w:val="000000"/>
        </w:rPr>
      </w:pPr>
    </w:p>
    <w:p w14:paraId="03119499" w14:textId="77777777" w:rsidR="00542019" w:rsidRDefault="00636ED4">
      <w:pPr>
        <w:ind w:left="472"/>
        <w:rPr>
          <w:i/>
        </w:rPr>
      </w:pPr>
      <w:r>
        <w:rPr>
          <w:i/>
          <w:color w:val="C00000"/>
        </w:rPr>
        <w:t>Finalità del Programma Triennale</w:t>
      </w:r>
    </w:p>
    <w:p w14:paraId="547E6249" w14:textId="77777777" w:rsidR="00542019" w:rsidRDefault="00636ED4">
      <w:pPr>
        <w:spacing w:before="1"/>
        <w:ind w:left="472"/>
        <w:rPr>
          <w:color w:val="000000"/>
        </w:rPr>
      </w:pPr>
      <w:r>
        <w:rPr>
          <w:color w:val="000000"/>
        </w:rPr>
        <w:t>Attraverso il Programma triennale, l’Ordine si dota e organizza presidi finalizzati a:</w:t>
      </w:r>
    </w:p>
    <w:p w14:paraId="0F8D66E9" w14:textId="77777777" w:rsidR="00542019" w:rsidRDefault="00636ED4">
      <w:pPr>
        <w:numPr>
          <w:ilvl w:val="1"/>
          <w:numId w:val="16"/>
        </w:numPr>
        <w:tabs>
          <w:tab w:val="left" w:pos="1191"/>
          <w:tab w:val="left" w:pos="1192"/>
        </w:tabs>
        <w:rPr>
          <w:rFonts w:ascii="Noto Sans Symbols" w:eastAsia="Noto Sans Symbols" w:hAnsi="Noto Sans Symbols" w:cs="Noto Sans Symbols"/>
        </w:rPr>
      </w:pPr>
      <w:r>
        <w:rPr>
          <w:color w:val="000000"/>
        </w:rPr>
        <w:t>prevenire la corruzione e l’illegalità procedendo ad una propria valutazione del livello di esposizione ai fenomeni di corruzione intesa nella sua accezione più ampia;</w:t>
      </w:r>
    </w:p>
    <w:p w14:paraId="3EB1C1B3" w14:textId="77777777" w:rsidR="00542019" w:rsidRDefault="00636ED4">
      <w:pPr>
        <w:numPr>
          <w:ilvl w:val="1"/>
          <w:numId w:val="16"/>
        </w:numPr>
        <w:tabs>
          <w:tab w:val="left" w:pos="1191"/>
          <w:tab w:val="left" w:pos="1192"/>
        </w:tabs>
        <w:ind w:left="1191" w:right="220"/>
        <w:rPr>
          <w:rFonts w:ascii="Noto Sans Symbols" w:eastAsia="Noto Sans Symbols" w:hAnsi="Noto Sans Symbols" w:cs="Noto Sans Symbols"/>
        </w:rPr>
      </w:pPr>
      <w:r>
        <w:rPr>
          <w:color w:val="000000"/>
        </w:rPr>
        <w:t>assicurare la trasparenza delle proprie attività e della propria organizzazione mediante pubblicazione di documenti, dati e informazioni secondo il criterio della compatibilità meglio espresso dal D.Lgs. 33/2013, art 2bis, co. 2;</w:t>
      </w:r>
    </w:p>
    <w:p w14:paraId="4460CDB0" w14:textId="77777777" w:rsidR="00542019" w:rsidRDefault="00636ED4">
      <w:pPr>
        <w:numPr>
          <w:ilvl w:val="1"/>
          <w:numId w:val="16"/>
        </w:numPr>
        <w:tabs>
          <w:tab w:val="left" w:pos="1191"/>
          <w:tab w:val="left" w:pos="1192"/>
        </w:tabs>
        <w:spacing w:before="1"/>
        <w:rPr>
          <w:rFonts w:ascii="Noto Sans Symbols" w:eastAsia="Noto Sans Symbols" w:hAnsi="Noto Sans Symbols" w:cs="Noto Sans Symbols"/>
        </w:rPr>
      </w:pPr>
      <w:r>
        <w:rPr>
          <w:color w:val="000000"/>
        </w:rPr>
        <w:t>svolgere una mappatura delle aree, dei processi e dei rischi -sia reali sia potenziali- e, conseguentemente, individuare le misure di prevenzione idonee a prevenirli;</w:t>
      </w:r>
    </w:p>
    <w:p w14:paraId="50BFB4B9" w14:textId="77777777" w:rsidR="00542019" w:rsidRDefault="00636ED4">
      <w:pPr>
        <w:numPr>
          <w:ilvl w:val="1"/>
          <w:numId w:val="16"/>
        </w:numPr>
        <w:tabs>
          <w:tab w:val="left" w:pos="1191"/>
          <w:tab w:val="left" w:pos="1192"/>
        </w:tabs>
        <w:spacing w:line="264" w:lineRule="auto"/>
        <w:rPr>
          <w:rFonts w:ascii="Noto Sans Symbols" w:eastAsia="Noto Sans Symbols" w:hAnsi="Noto Sans Symbols" w:cs="Noto Sans Symbols"/>
        </w:rPr>
      </w:pPr>
      <w:r>
        <w:rPr>
          <w:color w:val="000000"/>
        </w:rPr>
        <w:t>garantire che i soggetti che, a ciascun livello, operano nella gestione dell’Ordine abbiano la necessaria competenza e provati requisiti di onorabilità;</w:t>
      </w:r>
    </w:p>
    <w:p w14:paraId="65850A9A" w14:textId="77777777" w:rsidR="00542019" w:rsidRDefault="00636ED4">
      <w:pPr>
        <w:numPr>
          <w:ilvl w:val="1"/>
          <w:numId w:val="16"/>
        </w:numPr>
        <w:tabs>
          <w:tab w:val="left" w:pos="1191"/>
          <w:tab w:val="left" w:pos="1192"/>
        </w:tabs>
        <w:spacing w:line="264" w:lineRule="auto"/>
        <w:rPr>
          <w:rFonts w:ascii="Noto Sans Symbols" w:eastAsia="Noto Sans Symbols" w:hAnsi="Noto Sans Symbols" w:cs="Noto Sans Symbols"/>
        </w:rPr>
      </w:pPr>
      <w:r>
        <w:rPr>
          <w:color w:val="000000"/>
        </w:rPr>
        <w:t>prevenire e gestire i conflitti di interesse, sia reali sia potenziali;</w:t>
      </w:r>
    </w:p>
    <w:p w14:paraId="3BF49747" w14:textId="77777777" w:rsidR="00542019" w:rsidRDefault="00636ED4">
      <w:pPr>
        <w:numPr>
          <w:ilvl w:val="1"/>
          <w:numId w:val="16"/>
        </w:numPr>
        <w:tabs>
          <w:tab w:val="left" w:pos="1191"/>
          <w:tab w:val="left" w:pos="1192"/>
        </w:tabs>
        <w:spacing w:before="1"/>
        <w:rPr>
          <w:rFonts w:ascii="Noto Sans Symbols" w:eastAsia="Noto Sans Symbols" w:hAnsi="Noto Sans Symbols" w:cs="Noto Sans Symbols"/>
        </w:rPr>
      </w:pPr>
      <w:r>
        <w:rPr>
          <w:color w:val="000000"/>
        </w:rPr>
        <w:t>assicurare l’applicazione del Codice di comportamento Specifico dei dipendenti dell’Ordine al dipendente e, in quanto compatibile, a Consiglieri dell’Ordine,</w:t>
      </w:r>
    </w:p>
    <w:p w14:paraId="315C56C3" w14:textId="77777777" w:rsidR="00542019" w:rsidRDefault="00636ED4">
      <w:pPr>
        <w:ind w:left="1191"/>
        <w:rPr>
          <w:color w:val="000000"/>
        </w:rPr>
      </w:pPr>
      <w:r>
        <w:rPr>
          <w:color w:val="000000"/>
        </w:rPr>
        <w:t>collaboratori e consulenti;</w:t>
      </w:r>
    </w:p>
    <w:p w14:paraId="3E7933C2" w14:textId="77777777" w:rsidR="00542019" w:rsidRDefault="00636ED4">
      <w:pPr>
        <w:numPr>
          <w:ilvl w:val="1"/>
          <w:numId w:val="16"/>
        </w:numPr>
        <w:tabs>
          <w:tab w:val="left" w:pos="1191"/>
          <w:tab w:val="left" w:pos="1192"/>
        </w:tabs>
        <w:rPr>
          <w:rFonts w:ascii="Noto Sans Symbols" w:eastAsia="Noto Sans Symbols" w:hAnsi="Noto Sans Symbols" w:cs="Noto Sans Symbols"/>
        </w:rPr>
      </w:pPr>
      <w:r>
        <w:rPr>
          <w:color w:val="000000"/>
        </w:rPr>
        <w:t>tutelare il dipendente che effettua segnalazioni di illecito (c.d. Whistleblower);</w:t>
      </w:r>
    </w:p>
    <w:p w14:paraId="4AC366CD" w14:textId="77777777" w:rsidR="00542019" w:rsidRDefault="00636ED4">
      <w:pPr>
        <w:numPr>
          <w:ilvl w:val="1"/>
          <w:numId w:val="16"/>
        </w:numPr>
        <w:tabs>
          <w:tab w:val="left" w:pos="1191"/>
          <w:tab w:val="left" w:pos="1192"/>
        </w:tabs>
        <w:rPr>
          <w:rFonts w:ascii="Noto Sans Symbols" w:eastAsia="Noto Sans Symbols" w:hAnsi="Noto Sans Symbols" w:cs="Noto Sans Symbols"/>
        </w:rPr>
      </w:pPr>
      <w:r>
        <w:rPr>
          <w:color w:val="000000"/>
        </w:rPr>
        <w:t>garantire la più ampia trasparenza attraverso la gestione dell’accesso civico semplice e l’accesso civico generalizzato.</w:t>
      </w:r>
    </w:p>
    <w:p w14:paraId="454BB1B2" w14:textId="77777777" w:rsidR="00542019" w:rsidRDefault="00542019">
      <w:pPr>
        <w:spacing w:before="1"/>
        <w:rPr>
          <w:color w:val="000000"/>
        </w:rPr>
      </w:pPr>
    </w:p>
    <w:p w14:paraId="03ECD0BC" w14:textId="77777777" w:rsidR="00542019" w:rsidRDefault="00542019">
      <w:pPr>
        <w:ind w:left="472"/>
        <w:rPr>
          <w:i/>
        </w:rPr>
      </w:pPr>
    </w:p>
    <w:p w14:paraId="2F107252" w14:textId="77777777" w:rsidR="00542019" w:rsidRDefault="00542019">
      <w:pPr>
        <w:ind w:left="472"/>
        <w:rPr>
          <w:i/>
        </w:rPr>
      </w:pPr>
    </w:p>
    <w:p w14:paraId="24FE8C35" w14:textId="77777777" w:rsidR="00542019" w:rsidRDefault="00636ED4">
      <w:pPr>
        <w:ind w:left="472"/>
        <w:rPr>
          <w:i/>
        </w:rPr>
      </w:pPr>
      <w:r>
        <w:rPr>
          <w:i/>
          <w:color w:val="C00000"/>
        </w:rPr>
        <w:t>Adozione ed entrata in vigore del PTPCT</w:t>
      </w:r>
    </w:p>
    <w:p w14:paraId="54558D9E" w14:textId="77777777" w:rsidR="00542019" w:rsidRDefault="00636ED4">
      <w:pPr>
        <w:ind w:left="472"/>
        <w:rPr>
          <w:color w:val="000000"/>
        </w:rPr>
      </w:pPr>
      <w:r>
        <w:rPr>
          <w:color w:val="000000"/>
        </w:rPr>
        <w:t>Il Consiglio dell’Ordine ha approvato il presente PTPCT, predisposto dal RPCT con Delibera di Consiglio n.</w:t>
      </w:r>
      <w:r>
        <w:rPr>
          <w:color w:val="000000"/>
          <w:shd w:val="clear" w:color="auto" w:fill="FFFF00"/>
        </w:rPr>
        <w:t>xxxx</w:t>
      </w:r>
    </w:p>
    <w:p w14:paraId="7126C15C" w14:textId="77777777" w:rsidR="00542019" w:rsidRDefault="00636ED4">
      <w:pPr>
        <w:ind w:left="472"/>
        <w:rPr>
          <w:color w:val="000000"/>
        </w:rPr>
      </w:pPr>
      <w:r>
        <w:rPr>
          <w:color w:val="000000"/>
        </w:rPr>
        <w:t>Già nel mese di dicembre 2023 l’Ordine ha proceduto ad approvare uno Schema del PTPCT in data 18/12/2023, mettendolo in pubblica consultazione dal 12/01/</w:t>
      </w:r>
      <w:r w:rsidRPr="00C57465">
        <w:rPr>
          <w:color w:val="000000"/>
        </w:rPr>
        <w:t>2024 al 27/01/2024.</w:t>
      </w:r>
      <w:r>
        <w:rPr>
          <w:color w:val="000000"/>
        </w:rPr>
        <w:t xml:space="preserve"> </w:t>
      </w:r>
    </w:p>
    <w:p w14:paraId="76D4D3E4" w14:textId="4A399904" w:rsidR="00542019" w:rsidRDefault="00636ED4">
      <w:pPr>
        <w:ind w:left="472"/>
      </w:pPr>
      <w:r>
        <w:rPr>
          <w:color w:val="000000"/>
          <w:shd w:val="clear" w:color="auto" w:fill="FFFF00"/>
        </w:rPr>
        <w:t>In esito alla pubblica consultazione, non sono state ricevute osservazioni/sono stat</w:t>
      </w:r>
      <w:r w:rsidR="00F62262">
        <w:rPr>
          <w:color w:val="000000"/>
          <w:shd w:val="clear" w:color="auto" w:fill="FFFF00"/>
        </w:rPr>
        <w:t>e r</w:t>
      </w:r>
      <w:r>
        <w:rPr>
          <w:color w:val="000000"/>
          <w:shd w:val="clear" w:color="auto" w:fill="FFFF00"/>
        </w:rPr>
        <w:t>icevute le seguenti osservazioni: ; per cui non sono/sono state apportate modifiche al PTPCT . Sono stati inseriti i dati relativi agli estremi di approvazione definitiva dello stesso.</w:t>
      </w:r>
    </w:p>
    <w:p w14:paraId="5DD1BA34" w14:textId="77777777" w:rsidR="00542019" w:rsidRDefault="00636ED4">
      <w:pPr>
        <w:ind w:left="472"/>
        <w:rPr>
          <w:color w:val="000000"/>
        </w:rPr>
      </w:pPr>
      <w:r>
        <w:rPr>
          <w:color w:val="000000"/>
        </w:rPr>
        <w:t>Il PTPCT ha una validità̀ triennale e sarà̀ aggiornato annualmente entro il 31 gennaio di ogni anno.</w:t>
      </w:r>
    </w:p>
    <w:p w14:paraId="51E137C7" w14:textId="77777777" w:rsidR="00542019" w:rsidRDefault="00636ED4">
      <w:pPr>
        <w:rPr>
          <w:b/>
          <w:bCs/>
        </w:rPr>
      </w:pPr>
      <w:r>
        <w:br w:type="page"/>
      </w:r>
    </w:p>
    <w:p w14:paraId="4825B3CB" w14:textId="77777777" w:rsidR="00542019" w:rsidRDefault="00636ED4">
      <w:pPr>
        <w:pStyle w:val="Titolo3"/>
        <w:ind w:firstLine="472"/>
        <w:jc w:val="both"/>
        <w:rPr>
          <w:rFonts w:ascii="Noto Sans Symbols" w:eastAsia="Noto Sans Symbols" w:hAnsi="Noto Sans Symbols" w:cs="Noto Sans Symbols"/>
        </w:rPr>
      </w:pPr>
      <w:bookmarkStart w:id="13" w:name="_Toc124289079"/>
      <w:r>
        <w:lastRenderedPageBreak/>
        <w:t>Pubblicazione del PTPCT</w:t>
      </w:r>
      <w:bookmarkEnd w:id="13"/>
    </w:p>
    <w:p w14:paraId="696F5F2A" w14:textId="77777777" w:rsidR="00542019" w:rsidRDefault="00636ED4">
      <w:pPr>
        <w:spacing w:before="1"/>
        <w:ind w:left="472" w:right="219"/>
        <w:jc w:val="both"/>
        <w:rPr>
          <w:color w:val="000000"/>
        </w:rPr>
      </w:pPr>
      <w:r>
        <w:rPr>
          <w:color w:val="000000"/>
        </w:rPr>
        <w:t>Il presente PTPC viene pubblicato, successivamente alla sua adozione, sul sito istituzionale dell’Ordine alla Sezione Amministrazione trasparente/disposizioni-generali.</w:t>
      </w:r>
    </w:p>
    <w:p w14:paraId="70A2C817" w14:textId="77777777" w:rsidR="00542019" w:rsidRDefault="00542019">
      <w:pPr>
        <w:spacing w:before="10"/>
        <w:rPr>
          <w:color w:val="000000"/>
          <w:sz w:val="21"/>
          <w:szCs w:val="21"/>
        </w:rPr>
      </w:pPr>
    </w:p>
    <w:p w14:paraId="2FE30188" w14:textId="77777777" w:rsidR="00542019" w:rsidRDefault="00636ED4">
      <w:pPr>
        <w:ind w:left="472" w:right="222"/>
        <w:jc w:val="both"/>
        <w:rPr>
          <w:color w:val="000000"/>
        </w:rPr>
      </w:pPr>
      <w:r>
        <w:rPr>
          <w:color w:val="000000"/>
        </w:rPr>
        <w:t xml:space="preserve">In conformità all’art. 1, co. 8 L. 190/2012 e tenuto conto della Piattaforma </w:t>
      </w:r>
      <w:r>
        <w:t>online</w:t>
      </w:r>
      <w:r>
        <w:rPr>
          <w:color w:val="000000"/>
        </w:rPr>
        <w:t xml:space="preserve"> sviluppata da ANAC per la condivisione dei programmi triennali e per la rilevazione delle informazioni sulla predisposizione dei PTPC e della loro attuazione, l’Ordine procederà al popolamento della Piattaforma con i dati richiesti dall’Autorità.</w:t>
      </w:r>
    </w:p>
    <w:p w14:paraId="32BE9CE4" w14:textId="77777777" w:rsidR="00542019" w:rsidRDefault="00542019">
      <w:pPr>
        <w:spacing w:before="1"/>
        <w:rPr>
          <w:color w:val="000000"/>
        </w:rPr>
      </w:pPr>
    </w:p>
    <w:p w14:paraId="5595B28A" w14:textId="77777777" w:rsidR="00542019" w:rsidRDefault="00636ED4">
      <w:pPr>
        <w:spacing w:before="1"/>
        <w:ind w:left="472" w:right="226"/>
        <w:jc w:val="both"/>
        <w:rPr>
          <w:color w:val="000000"/>
        </w:rPr>
      </w:pPr>
      <w:r>
        <w:rPr>
          <w:color w:val="000000"/>
        </w:rPr>
        <w:t>Il RPCT procederà a trasmettere il PTPCT con mail ordinaria ai dipendenti, collaboratori e consulenti a qualsiasi titolo, Data Protection Officer, terzi incaricati di servizi e forniture per loro opportuna conoscenza, rispetto e implementazione. Copia del PTPCT verrà inoltre trasmesso ai Consiglieri dell’Ordine e all’organo di revisione.</w:t>
      </w:r>
    </w:p>
    <w:p w14:paraId="6AEF3E8F" w14:textId="77777777" w:rsidR="00542019" w:rsidRDefault="00542019">
      <w:pPr>
        <w:jc w:val="both"/>
        <w:rPr>
          <w:rFonts w:ascii="Noto Sans Symbols" w:eastAsia="Noto Sans Symbols" w:hAnsi="Noto Sans Symbols" w:cs="Noto Sans Symbols"/>
        </w:rPr>
      </w:pPr>
    </w:p>
    <w:p w14:paraId="773FD966" w14:textId="77777777" w:rsidR="00542019" w:rsidRDefault="00636ED4">
      <w:pPr>
        <w:spacing w:before="46"/>
        <w:ind w:left="472"/>
        <w:rPr>
          <w:color w:val="000000"/>
        </w:rPr>
      </w:pPr>
      <w:r>
        <w:rPr>
          <w:color w:val="000000"/>
        </w:rPr>
        <w:t xml:space="preserve">Per un’ulteriore trasparenza, l’Ordine, inoltre, pubblicherà sul proprio sito istituzionale in home page la notizia relativa all’approvazione del proprio PTPCT con </w:t>
      </w:r>
      <w:r>
        <w:t>hyperlink</w:t>
      </w:r>
      <w:r>
        <w:rPr>
          <w:color w:val="000000"/>
        </w:rPr>
        <w:t xml:space="preserve"> alla sezione Amministrazione trasparente.</w:t>
      </w:r>
    </w:p>
    <w:p w14:paraId="67841C28" w14:textId="77777777" w:rsidR="00542019" w:rsidRDefault="00542019">
      <w:pPr>
        <w:rPr>
          <w:color w:val="000000"/>
          <w:sz w:val="20"/>
          <w:szCs w:val="20"/>
        </w:rPr>
      </w:pPr>
    </w:p>
    <w:p w14:paraId="52391F58" w14:textId="77777777" w:rsidR="00542019" w:rsidRDefault="00542019">
      <w:pPr>
        <w:spacing w:before="6"/>
        <w:rPr>
          <w:color w:val="000000"/>
          <w:sz w:val="19"/>
          <w:szCs w:val="19"/>
        </w:rPr>
      </w:pPr>
    </w:p>
    <w:p w14:paraId="747453A0" w14:textId="77777777" w:rsidR="00542019" w:rsidRDefault="00636ED4">
      <w:pPr>
        <w:pStyle w:val="Titolo2"/>
        <w:tabs>
          <w:tab w:val="left" w:pos="15925"/>
        </w:tabs>
        <w:ind w:firstLine="443"/>
        <w:rPr>
          <w:rFonts w:ascii="Noto Sans Symbols" w:eastAsia="Noto Sans Symbols" w:hAnsi="Noto Sans Symbols" w:cs="Noto Sans Symbols"/>
        </w:rPr>
      </w:pPr>
      <w:r>
        <w:rPr>
          <w:color w:val="C00000"/>
          <w:shd w:val="clear" w:color="auto" w:fill="ECECEC"/>
        </w:rPr>
        <w:t xml:space="preserve"> </w:t>
      </w:r>
      <w:bookmarkStart w:id="14" w:name="_Toc124289080"/>
      <w:r>
        <w:rPr>
          <w:color w:val="C00000"/>
          <w:shd w:val="clear" w:color="auto" w:fill="ECECEC"/>
        </w:rPr>
        <w:t>SOGGETTI COINVOLTI NELLA PREDISPOSIZIONE E OSSERVANZA DEL PTPCT</w:t>
      </w:r>
      <w:bookmarkEnd w:id="14"/>
      <w:r>
        <w:rPr>
          <w:color w:val="C00000"/>
          <w:shd w:val="clear" w:color="auto" w:fill="ECECEC"/>
        </w:rPr>
        <w:tab/>
      </w:r>
    </w:p>
    <w:p w14:paraId="2DB9071B" w14:textId="77777777" w:rsidR="00542019" w:rsidRDefault="00636ED4">
      <w:pPr>
        <w:ind w:left="472"/>
        <w:rPr>
          <w:color w:val="000000"/>
        </w:rPr>
      </w:pPr>
      <w:r>
        <w:rPr>
          <w:color w:val="000000"/>
        </w:rPr>
        <w:t>Il PTCPT si fonda sull’attività dei seguenti soggetti:</w:t>
      </w:r>
    </w:p>
    <w:p w14:paraId="2E525287" w14:textId="77777777" w:rsidR="00542019" w:rsidRDefault="00636ED4">
      <w:pPr>
        <w:numPr>
          <w:ilvl w:val="0"/>
          <w:numId w:val="9"/>
        </w:numPr>
        <w:tabs>
          <w:tab w:val="left" w:pos="1038"/>
          <w:tab w:val="left" w:pos="1039"/>
        </w:tabs>
        <w:ind w:hanging="361"/>
        <w:rPr>
          <w:rFonts w:ascii="Noto Sans Symbols" w:eastAsia="Noto Sans Symbols" w:hAnsi="Noto Sans Symbols" w:cs="Noto Sans Symbols"/>
        </w:rPr>
      </w:pPr>
      <w:r>
        <w:rPr>
          <w:color w:val="000000"/>
        </w:rPr>
        <w:t>I dipendenti e il Consiglio Direttivo dell'Ordine</w:t>
      </w:r>
    </w:p>
    <w:p w14:paraId="2734D5F8" w14:textId="77777777" w:rsidR="00542019" w:rsidRDefault="00636ED4">
      <w:pPr>
        <w:numPr>
          <w:ilvl w:val="0"/>
          <w:numId w:val="9"/>
        </w:numPr>
        <w:tabs>
          <w:tab w:val="left" w:pos="1038"/>
          <w:tab w:val="left" w:pos="1039"/>
        </w:tabs>
        <w:spacing w:before="39"/>
        <w:ind w:hanging="361"/>
        <w:rPr>
          <w:rFonts w:ascii="Noto Sans Symbols" w:eastAsia="Noto Sans Symbols" w:hAnsi="Noto Sans Symbols" w:cs="Noto Sans Symbols"/>
        </w:rPr>
      </w:pPr>
      <w:r>
        <w:rPr>
          <w:color w:val="000000"/>
        </w:rPr>
        <w:t>i componenti dei gruppi di lavoro e commissioni tematiche</w:t>
      </w:r>
    </w:p>
    <w:p w14:paraId="3101452A" w14:textId="77777777" w:rsidR="00542019" w:rsidRDefault="00636ED4">
      <w:pPr>
        <w:numPr>
          <w:ilvl w:val="0"/>
          <w:numId w:val="9"/>
        </w:numPr>
        <w:tabs>
          <w:tab w:val="left" w:pos="1038"/>
          <w:tab w:val="left" w:pos="1039"/>
        </w:tabs>
        <w:spacing w:before="41"/>
        <w:ind w:hanging="361"/>
        <w:rPr>
          <w:rFonts w:ascii="Noto Sans Symbols" w:eastAsia="Noto Sans Symbols" w:hAnsi="Noto Sans Symbols" w:cs="Noto Sans Symbols"/>
        </w:rPr>
      </w:pPr>
      <w:r>
        <w:rPr>
          <w:color w:val="000000"/>
        </w:rPr>
        <w:t>i titolari di contratti per lavori, servizi e forniture</w:t>
      </w:r>
    </w:p>
    <w:p w14:paraId="18C72D55" w14:textId="77777777" w:rsidR="00542019" w:rsidRDefault="00636ED4">
      <w:pPr>
        <w:numPr>
          <w:ilvl w:val="0"/>
          <w:numId w:val="9"/>
        </w:numPr>
        <w:tabs>
          <w:tab w:val="left" w:pos="1038"/>
          <w:tab w:val="left" w:pos="1039"/>
        </w:tabs>
        <w:spacing w:before="42"/>
        <w:ind w:hanging="361"/>
        <w:rPr>
          <w:rFonts w:ascii="Noto Sans Symbols" w:eastAsia="Noto Sans Symbols" w:hAnsi="Noto Sans Symbols" w:cs="Noto Sans Symbols"/>
        </w:rPr>
      </w:pPr>
      <w:r>
        <w:rPr>
          <w:color w:val="000000"/>
        </w:rPr>
        <w:t>i collaboratori e consulenti</w:t>
      </w:r>
    </w:p>
    <w:p w14:paraId="2C22DDE3" w14:textId="77777777" w:rsidR="00542019" w:rsidRDefault="00636ED4">
      <w:pPr>
        <w:numPr>
          <w:ilvl w:val="0"/>
          <w:numId w:val="9"/>
        </w:numPr>
        <w:tabs>
          <w:tab w:val="left" w:pos="1038"/>
          <w:tab w:val="left" w:pos="1039"/>
        </w:tabs>
        <w:spacing w:before="38"/>
        <w:ind w:hanging="361"/>
        <w:rPr>
          <w:rFonts w:ascii="Noto Sans Symbols" w:eastAsia="Noto Sans Symbols" w:hAnsi="Noto Sans Symbols" w:cs="Noto Sans Symbols"/>
        </w:rPr>
      </w:pPr>
      <w:r>
        <w:rPr>
          <w:color w:val="000000"/>
        </w:rPr>
        <w:t>stakeholders</w:t>
      </w:r>
    </w:p>
    <w:p w14:paraId="50A7164B" w14:textId="77777777" w:rsidR="00542019" w:rsidRDefault="00542019">
      <w:pPr>
        <w:spacing w:before="8"/>
        <w:rPr>
          <w:color w:val="000000"/>
          <w:sz w:val="19"/>
          <w:szCs w:val="19"/>
        </w:rPr>
      </w:pPr>
    </w:p>
    <w:p w14:paraId="350F2A5E" w14:textId="77777777" w:rsidR="00542019" w:rsidRDefault="00636ED4">
      <w:pPr>
        <w:spacing w:before="1"/>
        <w:ind w:left="472"/>
        <w:rPr>
          <w:color w:val="000000"/>
        </w:rPr>
      </w:pPr>
      <w:r>
        <w:rPr>
          <w:color w:val="000000"/>
          <w:u w:val="single"/>
        </w:rPr>
        <w:t>Consiglio Direttivo</w:t>
      </w:r>
    </w:p>
    <w:p w14:paraId="21D919F0" w14:textId="77777777" w:rsidR="00542019" w:rsidRDefault="00636ED4">
      <w:pPr>
        <w:ind w:left="472"/>
        <w:rPr>
          <w:color w:val="000000"/>
        </w:rPr>
      </w:pPr>
      <w:r>
        <w:rPr>
          <w:color w:val="000000"/>
        </w:rPr>
        <w:t>Il Consiglio dell’Ordine approva il PTPCT e dà impulso alla sua esecuzione, diffusione e rispetto, assicurando idonee risorse, umane e finanziarie, utili per l’attuazione. Il</w:t>
      </w:r>
    </w:p>
    <w:p w14:paraId="20C4D219" w14:textId="77777777" w:rsidR="00542019" w:rsidRDefault="00636ED4">
      <w:pPr>
        <w:ind w:left="472"/>
        <w:rPr>
          <w:color w:val="000000"/>
        </w:rPr>
      </w:pPr>
      <w:r>
        <w:rPr>
          <w:color w:val="000000"/>
        </w:rPr>
        <w:t>Consiglio dell’Ordine, inoltre, ha il dovere di un controllo generalizzato sulla compliance dell’ente alla normativa di prevenzione della corruzione e della trasparenza.</w:t>
      </w:r>
    </w:p>
    <w:p w14:paraId="39BCCE9E" w14:textId="77777777" w:rsidR="00542019" w:rsidRDefault="00542019">
      <w:pPr>
        <w:rPr>
          <w:color w:val="000000"/>
        </w:rPr>
      </w:pPr>
    </w:p>
    <w:p w14:paraId="1B4F4C75" w14:textId="77777777" w:rsidR="00542019" w:rsidRDefault="00636ED4">
      <w:pPr>
        <w:spacing w:before="1"/>
        <w:ind w:left="472"/>
        <w:rPr>
          <w:color w:val="000000"/>
        </w:rPr>
      </w:pPr>
      <w:r>
        <w:rPr>
          <w:color w:val="000000"/>
          <w:u w:val="single"/>
        </w:rPr>
        <w:t>Il RPCT</w:t>
      </w:r>
    </w:p>
    <w:p w14:paraId="4C34DBCD" w14:textId="602D2436" w:rsidR="00542019" w:rsidRDefault="00636ED4">
      <w:pPr>
        <w:tabs>
          <w:tab w:val="left" w:pos="2806"/>
          <w:tab w:val="left" w:pos="13136"/>
        </w:tabs>
        <w:ind w:left="472" w:right="221"/>
        <w:rPr>
          <w:color w:val="000000"/>
        </w:rPr>
      </w:pPr>
      <w:r w:rsidRPr="00864347">
        <w:rPr>
          <w:color w:val="000000"/>
        </w:rPr>
        <w:t xml:space="preserve">Con </w:t>
      </w:r>
      <w:r w:rsidR="00101A81" w:rsidRPr="00864347">
        <w:rPr>
          <w:color w:val="000000"/>
        </w:rPr>
        <w:t>verbale n. 935</w:t>
      </w:r>
      <w:r w:rsidRPr="00864347">
        <w:rPr>
          <w:color w:val="000000"/>
        </w:rPr>
        <w:t xml:space="preserve"> del </w:t>
      </w:r>
      <w:r w:rsidR="00F62262" w:rsidRPr="00864347">
        <w:rPr>
          <w:color w:val="000000"/>
        </w:rPr>
        <w:t>20</w:t>
      </w:r>
      <w:r w:rsidRPr="00864347">
        <w:rPr>
          <w:color w:val="000000"/>
        </w:rPr>
        <w:t>/09/2021</w:t>
      </w:r>
      <w:r>
        <w:rPr>
          <w:color w:val="000000"/>
        </w:rPr>
        <w:t xml:space="preserve"> l'Ordine ha proceduto alla nomina del Responsabile della Prevenzione della Corruzione nella persona del dott. Agr. Aurelio Del Vecchio. Tale scelta è stata adottata per la necessità di trasmettere tale funzione ad un nuovo Consigliere senza deleghe e disponibile ad assumere il ruolo di RPCT. Il dott. Del Vecchio opera in continuità con quanto svolto con il precedente RPCT Dott.ssa Luisa Perona, confrontandosi tanto con lei, quanto con il Consiglio. </w:t>
      </w:r>
    </w:p>
    <w:p w14:paraId="22E12343" w14:textId="77777777" w:rsidR="00542019" w:rsidRDefault="00636ED4">
      <w:pPr>
        <w:spacing w:line="264" w:lineRule="auto"/>
        <w:ind w:left="472"/>
        <w:rPr>
          <w:color w:val="000000"/>
        </w:rPr>
      </w:pPr>
      <w:r>
        <w:rPr>
          <w:color w:val="000000"/>
        </w:rPr>
        <w:t>Il RPCT svolge i compiti previsti dalla normativa di riferimento e in conformità alle disposizioni normative e regolamentari,</w:t>
      </w:r>
    </w:p>
    <w:p w14:paraId="3212885F"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t>possiede qualifiche e caratteristiche idonee allo svolgimento del ruolo con autonomia ed effettività</w:t>
      </w:r>
    </w:p>
    <w:p w14:paraId="0C0685D9"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lastRenderedPageBreak/>
        <w:t>non è titolare di deleghe in nessuna delle aree di rischio individuate</w:t>
      </w:r>
    </w:p>
    <w:p w14:paraId="7149876F" w14:textId="77777777" w:rsidR="00542019" w:rsidRDefault="00636ED4">
      <w:pPr>
        <w:numPr>
          <w:ilvl w:val="0"/>
          <w:numId w:val="8"/>
        </w:numPr>
        <w:tabs>
          <w:tab w:val="left" w:pos="1191"/>
          <w:tab w:val="left" w:pos="1192"/>
        </w:tabs>
        <w:spacing w:before="1"/>
        <w:rPr>
          <w:rFonts w:ascii="Noto Sans Symbols" w:eastAsia="Noto Sans Symbols" w:hAnsi="Noto Sans Symbols" w:cs="Noto Sans Symbols"/>
        </w:rPr>
      </w:pPr>
      <w:r>
        <w:rPr>
          <w:color w:val="000000"/>
        </w:rPr>
        <w:t>dialoga costantemente con l’organo di indirizzo affinché le scelte e le decisioni da questi adottati siano conformi alla normativa di riferimento;</w:t>
      </w:r>
    </w:p>
    <w:p w14:paraId="2CDD909B"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t>è in possesso delle specifiche professionali per rivestire il ruolo e continua a maturare esperienza attraverso formazione specifica sui temi trattati;</w:t>
      </w:r>
    </w:p>
    <w:p w14:paraId="4B0157B6"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t>presenta requisiti di integrità ed indipendenza.</w:t>
      </w:r>
    </w:p>
    <w:p w14:paraId="0D8EACF3" w14:textId="77777777" w:rsidR="00542019" w:rsidRDefault="00542019">
      <w:pPr>
        <w:spacing w:before="5"/>
        <w:rPr>
          <w:color w:val="000000"/>
          <w:sz w:val="17"/>
          <w:szCs w:val="17"/>
        </w:rPr>
      </w:pPr>
    </w:p>
    <w:p w14:paraId="358D92DC" w14:textId="77777777" w:rsidR="00542019" w:rsidRDefault="00636ED4">
      <w:pPr>
        <w:spacing w:before="57"/>
        <w:ind w:left="472"/>
        <w:rPr>
          <w:color w:val="000000"/>
        </w:rPr>
      </w:pPr>
      <w:r>
        <w:rPr>
          <w:color w:val="000000"/>
        </w:rPr>
        <w:t>Il RPCT quale componente del Consiglio Direttivo è vincolato al rispetto del Codice Deontologico della professione di riferimento e, in quanto compatibile, al rispetto del Codice dei dipendenti.</w:t>
      </w:r>
    </w:p>
    <w:p w14:paraId="1347DEB0" w14:textId="77777777" w:rsidR="00542019" w:rsidRDefault="00542019">
      <w:pPr>
        <w:spacing w:before="11"/>
        <w:rPr>
          <w:color w:val="000000"/>
        </w:rPr>
      </w:pPr>
    </w:p>
    <w:p w14:paraId="4736B478" w14:textId="77777777" w:rsidR="00542019" w:rsidRDefault="00636ED4">
      <w:pPr>
        <w:ind w:left="472" w:right="202"/>
        <w:rPr>
          <w:color w:val="000000"/>
        </w:rPr>
      </w:pPr>
      <w:r>
        <w:rPr>
          <w:color w:val="000000"/>
        </w:rPr>
        <w:t>Rispetto ai requisiti di integrità e compatibilità, con cadenza annuale, rinnova la propria dichiarazione in tema di assenza di cause di incompatibilità, inconferibilità e conflitto di interessi.</w:t>
      </w:r>
    </w:p>
    <w:p w14:paraId="18B631B8" w14:textId="77777777" w:rsidR="00542019" w:rsidRDefault="00542019">
      <w:pPr>
        <w:rPr>
          <w:color w:val="000000"/>
        </w:rPr>
      </w:pPr>
    </w:p>
    <w:p w14:paraId="209E1652" w14:textId="77777777" w:rsidR="00542019" w:rsidRDefault="00636ED4">
      <w:pPr>
        <w:ind w:left="472"/>
        <w:rPr>
          <w:color w:val="000000"/>
        </w:rPr>
      </w:pPr>
      <w:r>
        <w:rPr>
          <w:color w:val="000000"/>
          <w:u w:val="single"/>
        </w:rPr>
        <w:t>Dipendenti</w:t>
      </w:r>
    </w:p>
    <w:p w14:paraId="6BCAFD49" w14:textId="77777777" w:rsidR="00542019" w:rsidRDefault="00636ED4">
      <w:pPr>
        <w:spacing w:before="1"/>
        <w:ind w:left="472"/>
        <w:rPr>
          <w:color w:val="000000"/>
        </w:rPr>
      </w:pPr>
      <w:r>
        <w:rPr>
          <w:color w:val="000000"/>
        </w:rPr>
        <w:t>Il dipendente dell’Ordine, compatibilmente con le proprie competenze, prende attivamente parte alla predisposizione del PTPCT con specifico riguardo alla parte di mappatura dei processi e dei rischi fornendo i propri input e le proprie osservazioni e altresì, prende parte al processo di attuazione del PTPCT, in coordinamento con RPCT e Consiglio.</w:t>
      </w:r>
    </w:p>
    <w:p w14:paraId="6563CDE2" w14:textId="77777777" w:rsidR="00542019" w:rsidRDefault="00542019">
      <w:pPr>
        <w:rPr>
          <w:color w:val="000000"/>
        </w:rPr>
      </w:pPr>
    </w:p>
    <w:p w14:paraId="40DE3463" w14:textId="77777777" w:rsidR="00542019" w:rsidRDefault="00636ED4">
      <w:pPr>
        <w:spacing w:before="1"/>
        <w:ind w:left="472"/>
        <w:rPr>
          <w:color w:val="000000"/>
        </w:rPr>
      </w:pPr>
      <w:r>
        <w:rPr>
          <w:color w:val="000000"/>
          <w:u w:val="single"/>
        </w:rPr>
        <w:t>OIV – Organismo Indipendente di valutazione</w:t>
      </w:r>
    </w:p>
    <w:p w14:paraId="278C9947" w14:textId="77777777" w:rsidR="00542019" w:rsidRDefault="00636ED4">
      <w:pPr>
        <w:ind w:left="472"/>
        <w:rPr>
          <w:color w:val="000000"/>
        </w:rPr>
      </w:pPr>
      <w:r>
        <w:rPr>
          <w:color w:val="000000"/>
        </w:rPr>
        <w:t>Stante l’art. 2, comma 2 bis del DL 101/2013 l’Ordine non è dotato di OIV.</w:t>
      </w:r>
    </w:p>
    <w:p w14:paraId="57E0EE11" w14:textId="77777777" w:rsidR="00542019" w:rsidRDefault="00636ED4">
      <w:pPr>
        <w:ind w:left="472"/>
        <w:rPr>
          <w:color w:val="000000"/>
        </w:rPr>
      </w:pPr>
      <w:r>
        <w:rPr>
          <w:color w:val="000000"/>
        </w:rPr>
        <w:t>I compiti dell’OIV, in quanto compatibili ed applicabili all’Ordine, verranno svolti dal RPCT in adempimento alla normativa vigente.</w:t>
      </w:r>
    </w:p>
    <w:p w14:paraId="6B19E1A2" w14:textId="77777777" w:rsidR="00542019" w:rsidRDefault="00542019">
      <w:pPr>
        <w:rPr>
          <w:color w:val="000000"/>
        </w:rPr>
      </w:pPr>
    </w:p>
    <w:p w14:paraId="5AF1ED6D" w14:textId="77777777" w:rsidR="00542019" w:rsidRDefault="00636ED4">
      <w:pPr>
        <w:spacing w:before="1"/>
        <w:ind w:left="472"/>
        <w:jc w:val="both"/>
        <w:rPr>
          <w:color w:val="000000"/>
        </w:rPr>
      </w:pPr>
      <w:r>
        <w:rPr>
          <w:color w:val="000000"/>
          <w:u w:val="single"/>
        </w:rPr>
        <w:t>Organo di revisione</w:t>
      </w:r>
    </w:p>
    <w:p w14:paraId="0E2E45E4" w14:textId="77777777" w:rsidR="00542019" w:rsidRDefault="00636ED4">
      <w:pPr>
        <w:ind w:left="472"/>
        <w:rPr>
          <w:color w:val="000000"/>
        </w:rPr>
      </w:pPr>
      <w:r>
        <w:rPr>
          <w:color w:val="000000"/>
        </w:rPr>
        <w:t>L’Ordine non è dotato di un Collegio dei revisori.</w:t>
      </w:r>
    </w:p>
    <w:p w14:paraId="203C06C2" w14:textId="77777777" w:rsidR="00542019" w:rsidRDefault="00636ED4">
      <w:pPr>
        <w:ind w:left="472"/>
        <w:rPr>
          <w:color w:val="000000"/>
        </w:rPr>
        <w:sectPr w:rsidR="00542019" w:rsidSect="00416365">
          <w:headerReference w:type="default" r:id="rId17"/>
          <w:footerReference w:type="default" r:id="rId18"/>
          <w:pgSz w:w="16850" w:h="11906" w:orient="landscape"/>
          <w:pgMar w:top="1080" w:right="340" w:bottom="860" w:left="380" w:header="284" w:footer="679" w:gutter="0"/>
          <w:cols w:space="720"/>
          <w:formProt w:val="0"/>
          <w:docGrid w:linePitch="100" w:charSpace="8192"/>
        </w:sectPr>
      </w:pPr>
      <w:r>
        <w:rPr>
          <w:color w:val="000000"/>
        </w:rPr>
        <w:t>Si segnala che, stante la normativa di riferimento e la peculiarità di autogoverno, presso l’Ordine non è presente una struttura di audit interno.</w:t>
      </w:r>
    </w:p>
    <w:p w14:paraId="39DC0C88" w14:textId="77777777" w:rsidR="00542019" w:rsidRDefault="00542019">
      <w:pPr>
        <w:spacing w:before="56"/>
        <w:ind w:left="472"/>
        <w:rPr>
          <w:color w:val="000000"/>
          <w:u w:val="single"/>
        </w:rPr>
      </w:pPr>
    </w:p>
    <w:p w14:paraId="49D97EE5" w14:textId="77777777" w:rsidR="00542019" w:rsidRDefault="00636ED4">
      <w:pPr>
        <w:spacing w:before="56"/>
        <w:ind w:left="472"/>
        <w:rPr>
          <w:color w:val="000000"/>
        </w:rPr>
      </w:pPr>
      <w:r>
        <w:rPr>
          <w:color w:val="000000"/>
          <w:u w:val="single"/>
        </w:rPr>
        <w:t>RASA</w:t>
      </w:r>
    </w:p>
    <w:p w14:paraId="37E5E797" w14:textId="77777777" w:rsidR="00542019" w:rsidRDefault="00636ED4">
      <w:pPr>
        <w:ind w:left="472"/>
        <w:rPr>
          <w:color w:val="000000"/>
        </w:rPr>
      </w:pPr>
      <w:r>
        <w:rPr>
          <w:color w:val="000000"/>
        </w:rPr>
        <w:t>Al fine dell’alimentazione dei dati nell’AUSA, l’Ordine ha individuato un consigliere per i relativi adempimenti.</w:t>
      </w:r>
    </w:p>
    <w:p w14:paraId="09F261E0" w14:textId="77777777" w:rsidR="00542019" w:rsidRDefault="00542019">
      <w:pPr>
        <w:ind w:left="472"/>
        <w:rPr>
          <w:color w:val="000000"/>
        </w:rPr>
      </w:pPr>
    </w:p>
    <w:p w14:paraId="32A195EF" w14:textId="77777777" w:rsidR="00542019" w:rsidRDefault="00636ED4">
      <w:pPr>
        <w:spacing w:before="56"/>
        <w:ind w:left="472"/>
        <w:rPr>
          <w:color w:val="000000"/>
        </w:rPr>
      </w:pPr>
      <w:r>
        <w:rPr>
          <w:color w:val="000000"/>
          <w:u w:val="single"/>
        </w:rPr>
        <w:t>DPO - Data Protection Officer</w:t>
      </w:r>
    </w:p>
    <w:p w14:paraId="7C01B734" w14:textId="77777777" w:rsidR="00542019" w:rsidRDefault="00636ED4">
      <w:pPr>
        <w:ind w:left="472"/>
        <w:rPr>
          <w:color w:val="000000"/>
        </w:rPr>
      </w:pPr>
      <w:r>
        <w:rPr>
          <w:color w:val="000000"/>
        </w:rPr>
        <w:t>A valle dell’entrata in vigore del GDPR (Reg. UE 2016/679) e del D.Lgs. 101/2018 di integrazione del Codice Privacy (e D.Lgs. 196/2003), l’Ordine ha nominato come DPO uno studio legale consulente esterno.</w:t>
      </w:r>
    </w:p>
    <w:p w14:paraId="68DE4DBC" w14:textId="77777777" w:rsidR="00542019" w:rsidRDefault="00636ED4">
      <w:pPr>
        <w:ind w:left="472" w:right="218"/>
        <w:jc w:val="both"/>
        <w:rPr>
          <w:color w:val="000000"/>
        </w:rPr>
      </w:pPr>
      <w:r>
        <w:rPr>
          <w:color w:val="000000"/>
        </w:rPr>
        <w:t>Ottemperando alle indicazioni sia del Garante Privacy che dell’ANAC in tema di autonomia dei ruoli di RPCT e DPO, il DPO, senza in alcun modo sostituirsi nel ruolo definito dalla norma per il RPTC, potrà supportare in via consulenziale il titolare del trattamento e gli altri soggetti incaricati su tematiche inerenti la pubblicazione e/o ostensione di dati, incluse le richieste di accesso.</w:t>
      </w:r>
    </w:p>
    <w:p w14:paraId="33590B46" w14:textId="77777777" w:rsidR="00542019" w:rsidRDefault="00542019">
      <w:pPr>
        <w:rPr>
          <w:color w:val="000000"/>
        </w:rPr>
      </w:pPr>
    </w:p>
    <w:p w14:paraId="7A125E6F" w14:textId="77777777" w:rsidR="00542019" w:rsidRDefault="00636ED4">
      <w:pPr>
        <w:ind w:left="472"/>
        <w:rPr>
          <w:color w:val="000000"/>
        </w:rPr>
      </w:pPr>
      <w:r>
        <w:rPr>
          <w:color w:val="000000"/>
          <w:u w:val="single"/>
        </w:rPr>
        <w:t>Stakeholders</w:t>
      </w:r>
    </w:p>
    <w:p w14:paraId="2DBDB8A5" w14:textId="77777777" w:rsidR="00542019" w:rsidRDefault="00636ED4">
      <w:pPr>
        <w:tabs>
          <w:tab w:val="left" w:pos="13196"/>
          <w:tab w:val="left" w:pos="14921"/>
        </w:tabs>
        <w:ind w:left="472"/>
        <w:rPr>
          <w:color w:val="000000"/>
        </w:rPr>
      </w:pPr>
      <w:r>
        <w:rPr>
          <w:color w:val="000000"/>
        </w:rPr>
        <w:t>I portatori di interesse</w:t>
      </w:r>
      <w:r>
        <w:rPr>
          <w:color w:val="000000"/>
          <w:vertAlign w:val="superscript"/>
        </w:rPr>
        <w:t>2</w:t>
      </w:r>
      <w:r>
        <w:rPr>
          <w:color w:val="000000"/>
        </w:rPr>
        <w:t xml:space="preserve"> hanno contribuito all’adozione del presente programma mediante la pubblica consultazione. Non sono pervenute osservazioni dagli stakeholders.</w:t>
      </w:r>
    </w:p>
    <w:p w14:paraId="62615034" w14:textId="77777777" w:rsidR="00542019" w:rsidRDefault="00636ED4">
      <w:pPr>
        <w:ind w:left="472"/>
        <w:rPr>
          <w:color w:val="000000"/>
        </w:rPr>
      </w:pPr>
      <w:r>
        <w:rPr>
          <w:color w:val="000000"/>
        </w:rPr>
        <w:t>Si segnala che in considerazione della propria natura di ente pubblico a base associativa, la categoria di stakeholder prevalente è quella costituita dagli iscritti all’Albo.</w:t>
      </w:r>
    </w:p>
    <w:p w14:paraId="4A4ED8EB" w14:textId="77777777" w:rsidR="00542019" w:rsidRDefault="00636ED4">
      <w:pPr>
        <w:spacing w:before="3"/>
        <w:rPr>
          <w:color w:val="000000"/>
          <w:sz w:val="29"/>
          <w:szCs w:val="29"/>
        </w:rPr>
      </w:pPr>
      <w:r>
        <w:rPr>
          <w:noProof/>
          <w:color w:val="000000"/>
          <w:sz w:val="29"/>
          <w:szCs w:val="29"/>
        </w:rPr>
        <mc:AlternateContent>
          <mc:Choice Requires="wps">
            <w:drawing>
              <wp:anchor distT="0" distB="0" distL="0" distR="0" simplePos="0" relativeHeight="98" behindDoc="0" locked="0" layoutInCell="0" allowOverlap="1" wp14:anchorId="4954E777" wp14:editId="59408F0E">
                <wp:simplePos x="0" y="0"/>
                <wp:positionH relativeFrom="column">
                  <wp:posOffset>292100</wp:posOffset>
                </wp:positionH>
                <wp:positionV relativeFrom="paragraph">
                  <wp:posOffset>228600</wp:posOffset>
                </wp:positionV>
                <wp:extent cx="1830070" cy="13970"/>
                <wp:effectExtent l="0" t="0" r="0" b="0"/>
                <wp:wrapTopAndBottom/>
                <wp:docPr id="10" name="Immagine4"/>
                <wp:cNvGraphicFramePr/>
                <a:graphic xmlns:a="http://schemas.openxmlformats.org/drawingml/2006/main">
                  <a:graphicData uri="http://schemas.microsoft.com/office/word/2010/wordprocessingShape">
                    <wps:wsp>
                      <wps:cNvSpPr/>
                      <wps:spPr>
                        <a:xfrm>
                          <a:off x="0" y="0"/>
                          <a:ext cx="1830240" cy="1404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23F2EEA1" w14:textId="77777777" w:rsidR="00636ED4" w:rsidRDefault="00636ED4">
                            <w:pPr>
                              <w:pStyle w:val="Contenutocornice"/>
                              <w:rPr>
                                <w:color w:val="000000"/>
                              </w:rPr>
                            </w:pPr>
                          </w:p>
                        </w:txbxContent>
                      </wps:txbx>
                      <wps:bodyPr tIns="91440" bIns="91440" anchor="ctr">
                        <a:noAutofit/>
                      </wps:bodyPr>
                    </wps:wsp>
                  </a:graphicData>
                </a:graphic>
              </wp:anchor>
            </w:drawing>
          </mc:Choice>
          <mc:Fallback>
            <w:pict>
              <v:rect w14:anchorId="4954E777" id="Immagine4" o:spid="_x0000_s1028" style="position:absolute;margin-left:23pt;margin-top:18pt;width:144.1pt;height:1.1pt;z-index:9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" o:allowincell="f" fillcolor="black" stroked="f" strokeweight="0">
                <v:textbox inset=",7.2pt,,7.2pt">
                  <w:txbxContent>
                    <w:p w14:paraId="23F2EEA1" w14:textId="77777777" w:rsidR="00636ED4" w:rsidRDefault="00636ED4">
                      <w:pPr>
                        <w:pStyle w:val="Contenutocornice"/>
                        <w:rPr>
                          <w:color w:val="000000"/>
                        </w:rPr>
                      </w:pPr>
                    </w:p>
                  </w:txbxContent>
                </v:textbox>
                <w10:wrap type="topAndBottom"/>
              </v:rect>
            </w:pict>
          </mc:Fallback>
        </mc:AlternateContent>
      </w:r>
    </w:p>
    <w:p w14:paraId="4DE49D24" w14:textId="77777777" w:rsidR="00542019" w:rsidRDefault="00636ED4">
      <w:pPr>
        <w:numPr>
          <w:ilvl w:val="0"/>
          <w:numId w:val="15"/>
        </w:numPr>
        <w:tabs>
          <w:tab w:val="left" w:pos="588"/>
        </w:tabs>
        <w:spacing w:before="80"/>
        <w:ind w:left="587" w:hanging="116"/>
        <w:rPr>
          <w:color w:val="000000"/>
          <w:sz w:val="16"/>
          <w:szCs w:val="16"/>
        </w:rPr>
      </w:pPr>
      <w:r>
        <w:rPr>
          <w:color w:val="000000"/>
          <w:sz w:val="16"/>
          <w:szCs w:val="16"/>
        </w:rPr>
        <w:t>Per una elencazione degli stakeholders di veda il paragrafo dedicato al contesto esterno.</w:t>
      </w:r>
    </w:p>
    <w:p w14:paraId="566D4BE3" w14:textId="77777777" w:rsidR="00542019" w:rsidRDefault="00542019">
      <w:pPr>
        <w:rPr>
          <w:sz w:val="16"/>
          <w:szCs w:val="16"/>
        </w:rPr>
      </w:pPr>
    </w:p>
    <w:p w14:paraId="3A052D30" w14:textId="77777777" w:rsidR="00542019" w:rsidRDefault="00542019">
      <w:pPr>
        <w:rPr>
          <w:sz w:val="16"/>
          <w:szCs w:val="16"/>
        </w:rPr>
      </w:pPr>
    </w:p>
    <w:p w14:paraId="73A36F96" w14:textId="77777777" w:rsidR="00542019" w:rsidRDefault="00542019">
      <w:pPr>
        <w:rPr>
          <w:color w:val="000000"/>
          <w:sz w:val="20"/>
          <w:szCs w:val="20"/>
        </w:rPr>
      </w:pPr>
    </w:p>
    <w:p w14:paraId="5FFCD5EF" w14:textId="77777777" w:rsidR="00542019" w:rsidRDefault="00542019">
      <w:pPr>
        <w:rPr>
          <w:color w:val="000000"/>
          <w:sz w:val="20"/>
          <w:szCs w:val="20"/>
        </w:rPr>
      </w:pPr>
    </w:p>
    <w:p w14:paraId="01A82930" w14:textId="77777777" w:rsidR="00542019" w:rsidRDefault="00542019">
      <w:pPr>
        <w:rPr>
          <w:color w:val="000000"/>
          <w:sz w:val="20"/>
          <w:szCs w:val="20"/>
        </w:rPr>
      </w:pPr>
    </w:p>
    <w:p w14:paraId="2B40D77A" w14:textId="77777777" w:rsidR="00542019" w:rsidRDefault="00542019">
      <w:pPr>
        <w:rPr>
          <w:color w:val="000000"/>
          <w:sz w:val="20"/>
          <w:szCs w:val="20"/>
        </w:rPr>
      </w:pPr>
    </w:p>
    <w:p w14:paraId="71973045" w14:textId="77777777" w:rsidR="00542019" w:rsidRDefault="00542019">
      <w:pPr>
        <w:rPr>
          <w:color w:val="000000"/>
          <w:sz w:val="20"/>
          <w:szCs w:val="20"/>
        </w:rPr>
      </w:pPr>
    </w:p>
    <w:p w14:paraId="5023C150" w14:textId="77777777" w:rsidR="00542019" w:rsidRDefault="00542019">
      <w:pPr>
        <w:rPr>
          <w:color w:val="000000"/>
          <w:sz w:val="20"/>
          <w:szCs w:val="20"/>
        </w:rPr>
      </w:pPr>
    </w:p>
    <w:p w14:paraId="06BBEE10" w14:textId="77777777" w:rsidR="00542019" w:rsidRDefault="00542019">
      <w:pPr>
        <w:rPr>
          <w:color w:val="000000"/>
          <w:sz w:val="20"/>
          <w:szCs w:val="20"/>
        </w:rPr>
      </w:pPr>
    </w:p>
    <w:p w14:paraId="72A880AD" w14:textId="77777777" w:rsidR="00542019" w:rsidRDefault="00542019">
      <w:pPr>
        <w:rPr>
          <w:color w:val="000000"/>
          <w:sz w:val="20"/>
          <w:szCs w:val="20"/>
        </w:rPr>
      </w:pPr>
    </w:p>
    <w:p w14:paraId="455D54C6" w14:textId="77777777" w:rsidR="00542019" w:rsidRDefault="00542019">
      <w:pPr>
        <w:rPr>
          <w:color w:val="000000"/>
          <w:sz w:val="20"/>
          <w:szCs w:val="20"/>
        </w:rPr>
      </w:pPr>
    </w:p>
    <w:p w14:paraId="288A075F" w14:textId="77777777" w:rsidR="00542019" w:rsidRDefault="00542019">
      <w:pPr>
        <w:rPr>
          <w:color w:val="000000"/>
          <w:sz w:val="20"/>
          <w:szCs w:val="20"/>
        </w:rPr>
      </w:pPr>
    </w:p>
    <w:p w14:paraId="5249A060" w14:textId="77777777" w:rsidR="00542019" w:rsidRDefault="00542019">
      <w:pPr>
        <w:rPr>
          <w:color w:val="000000"/>
          <w:sz w:val="20"/>
          <w:szCs w:val="20"/>
        </w:rPr>
      </w:pPr>
    </w:p>
    <w:p w14:paraId="6D9A6D0C" w14:textId="77777777" w:rsidR="00542019" w:rsidRDefault="00542019">
      <w:pPr>
        <w:rPr>
          <w:color w:val="000000"/>
          <w:sz w:val="20"/>
          <w:szCs w:val="20"/>
        </w:rPr>
      </w:pPr>
    </w:p>
    <w:p w14:paraId="58564DF5" w14:textId="77777777" w:rsidR="00542019" w:rsidRDefault="00542019">
      <w:pPr>
        <w:rPr>
          <w:color w:val="000000"/>
          <w:sz w:val="20"/>
          <w:szCs w:val="20"/>
        </w:rPr>
      </w:pPr>
    </w:p>
    <w:p w14:paraId="01F99FBA" w14:textId="77777777" w:rsidR="00542019" w:rsidRDefault="00542019">
      <w:pPr>
        <w:rPr>
          <w:color w:val="000000"/>
          <w:sz w:val="20"/>
          <w:szCs w:val="20"/>
        </w:rPr>
      </w:pPr>
    </w:p>
    <w:p w14:paraId="60714F60" w14:textId="77777777" w:rsidR="00542019" w:rsidRDefault="00542019">
      <w:pPr>
        <w:rPr>
          <w:color w:val="000000"/>
          <w:sz w:val="20"/>
          <w:szCs w:val="20"/>
        </w:rPr>
      </w:pPr>
    </w:p>
    <w:p w14:paraId="75FF078A" w14:textId="77777777" w:rsidR="00542019" w:rsidRDefault="00542019">
      <w:pPr>
        <w:spacing w:before="9"/>
        <w:rPr>
          <w:color w:val="000000"/>
        </w:rPr>
      </w:pPr>
    </w:p>
    <w:p w14:paraId="53D13F07" w14:textId="77777777" w:rsidR="00542019" w:rsidRDefault="00636ED4">
      <w:pPr>
        <w:pStyle w:val="Titolo1"/>
        <w:ind w:left="7279" w:right="214" w:firstLine="7061"/>
        <w:rPr>
          <w:rFonts w:ascii="Noto Sans Symbols" w:eastAsia="Noto Sans Symbols" w:hAnsi="Noto Sans Symbols" w:cs="Noto Sans Symbols"/>
        </w:rPr>
        <w:sectPr w:rsidR="00542019" w:rsidSect="00416365">
          <w:headerReference w:type="default" r:id="rId19"/>
          <w:footerReference w:type="default" r:id="rId20"/>
          <w:pgSz w:w="16850" w:h="11906" w:orient="landscape"/>
          <w:pgMar w:top="1100" w:right="340" w:bottom="860" w:left="380" w:header="284" w:footer="679" w:gutter="0"/>
          <w:cols w:space="720"/>
          <w:formProt w:val="0"/>
          <w:docGrid w:linePitch="100" w:charSpace="8192"/>
        </w:sectPr>
      </w:pPr>
      <w:bookmarkStart w:id="15" w:name="_Toc124289081"/>
      <w:r>
        <w:t>Parte II LA GESTIONE DEL RISCHIO CORRUTTI</w:t>
      </w:r>
      <w:bookmarkEnd w:id="15"/>
      <w:r>
        <w:t>VO</w:t>
      </w:r>
    </w:p>
    <w:p w14:paraId="1D6BE02A" w14:textId="77777777" w:rsidR="00542019" w:rsidRDefault="00542019">
      <w:pPr>
        <w:rPr>
          <w:b/>
          <w:color w:val="000000"/>
          <w:sz w:val="20"/>
          <w:szCs w:val="20"/>
        </w:rPr>
      </w:pPr>
    </w:p>
    <w:p w14:paraId="4E835EF5" w14:textId="77777777" w:rsidR="00542019" w:rsidRDefault="00542019">
      <w:pPr>
        <w:spacing w:before="7"/>
        <w:rPr>
          <w:b/>
          <w:color w:val="000000"/>
          <w:sz w:val="21"/>
          <w:szCs w:val="21"/>
        </w:rPr>
      </w:pPr>
    </w:p>
    <w:p w14:paraId="20DEC395" w14:textId="77777777" w:rsidR="00542019" w:rsidRDefault="00636ED4">
      <w:pPr>
        <w:pStyle w:val="Titolo2"/>
        <w:tabs>
          <w:tab w:val="left" w:pos="15925"/>
        </w:tabs>
        <w:ind w:firstLine="443"/>
        <w:rPr>
          <w:rFonts w:ascii="Noto Sans Symbols" w:eastAsia="Noto Sans Symbols" w:hAnsi="Noto Sans Symbols" w:cs="Noto Sans Symbols"/>
        </w:rPr>
      </w:pPr>
      <w:r>
        <w:rPr>
          <w:color w:val="C00000"/>
          <w:shd w:val="clear" w:color="auto" w:fill="ECECEC"/>
        </w:rPr>
        <w:t xml:space="preserve"> </w:t>
      </w:r>
      <w:bookmarkStart w:id="16" w:name="_Toc124289082"/>
      <w:r>
        <w:rPr>
          <w:color w:val="C00000"/>
          <w:shd w:val="clear" w:color="auto" w:fill="ECECEC"/>
        </w:rPr>
        <w:t>PREMESSE</w:t>
      </w:r>
      <w:bookmarkEnd w:id="16"/>
      <w:r>
        <w:rPr>
          <w:color w:val="C00000"/>
          <w:shd w:val="clear" w:color="auto" w:fill="ECECEC"/>
        </w:rPr>
        <w:tab/>
      </w:r>
    </w:p>
    <w:p w14:paraId="1D01F828" w14:textId="77777777" w:rsidR="00542019" w:rsidRDefault="00542019">
      <w:pPr>
        <w:rPr>
          <w:b/>
          <w:color w:val="000000"/>
        </w:rPr>
      </w:pPr>
    </w:p>
    <w:p w14:paraId="6F99E5E1" w14:textId="77777777" w:rsidR="00542019" w:rsidRDefault="00636ED4">
      <w:pPr>
        <w:ind w:left="472"/>
        <w:rPr>
          <w:color w:val="000000"/>
        </w:rPr>
      </w:pPr>
      <w:r>
        <w:rPr>
          <w:color w:val="000000"/>
        </w:rPr>
        <w:t>Il Consiglio Direttivo, in coerenza con il PNA 2022 e Delibera ANAC n. 605 del 19 dicembre 2023 - Aggiornamento 2023 PNA 2022 , ha pianificato per il prossimo triennio l’attuazione di una metodologia di valutazione del rischio con approccio c.d. “qualitativo” in luogo della metodologia quantitativa di cui all’Allegato 5 del PNA 2013.</w:t>
      </w:r>
    </w:p>
    <w:p w14:paraId="7E14D049" w14:textId="77777777" w:rsidR="00542019" w:rsidRDefault="00542019">
      <w:pPr>
        <w:rPr>
          <w:color w:val="000000"/>
        </w:rPr>
      </w:pPr>
    </w:p>
    <w:p w14:paraId="7F8781EB" w14:textId="77777777" w:rsidR="00542019" w:rsidRDefault="00636ED4">
      <w:pPr>
        <w:ind w:left="472"/>
        <w:rPr>
          <w:color w:val="000000"/>
        </w:rPr>
      </w:pPr>
      <w:r>
        <w:rPr>
          <w:color w:val="000000"/>
        </w:rPr>
        <w:t>Coerentemente al principio di gradualità, l’Ordine/Collegio ha meglio articolato la descrizione del contesto esterno e del contesto interno, mediante un’analisi più approfondita</w:t>
      </w:r>
    </w:p>
    <w:p w14:paraId="0C9008E3" w14:textId="77777777" w:rsidR="00542019" w:rsidRDefault="00636ED4">
      <w:pPr>
        <w:ind w:left="472"/>
        <w:rPr>
          <w:color w:val="000000"/>
        </w:rPr>
      </w:pPr>
      <w:r>
        <w:rPr>
          <w:color w:val="000000"/>
        </w:rPr>
        <w:t>dei processi, e ha individuato una metodologia di valutazione del rischio basata</w:t>
      </w:r>
    </w:p>
    <w:p w14:paraId="0CB1B154" w14:textId="77777777" w:rsidR="00542019" w:rsidRDefault="00636ED4">
      <w:pPr>
        <w:numPr>
          <w:ilvl w:val="0"/>
          <w:numId w:val="7"/>
        </w:numPr>
        <w:tabs>
          <w:tab w:val="left" w:pos="1552"/>
          <w:tab w:val="left" w:pos="1553"/>
        </w:tabs>
        <w:spacing w:before="1"/>
        <w:ind w:hanging="362"/>
        <w:rPr>
          <w:rFonts w:ascii="Noto Sans Symbols" w:eastAsia="Noto Sans Symbols" w:hAnsi="Noto Sans Symbols" w:cs="Noto Sans Symbols"/>
        </w:rPr>
      </w:pPr>
      <w:r>
        <w:rPr>
          <w:color w:val="000000"/>
        </w:rPr>
        <w:t>su indicatori specifi</w:t>
      </w:r>
      <w:r>
        <w:t>ci</w:t>
      </w:r>
      <w:r>
        <w:rPr>
          <w:color w:val="000000"/>
        </w:rPr>
        <w:t xml:space="preserve"> afferenti al sistema ordinistico</w:t>
      </w:r>
    </w:p>
    <w:p w14:paraId="17EC9439" w14:textId="77777777" w:rsidR="00542019" w:rsidRDefault="00636ED4">
      <w:pPr>
        <w:numPr>
          <w:ilvl w:val="0"/>
          <w:numId w:val="7"/>
        </w:numPr>
        <w:tabs>
          <w:tab w:val="left" w:pos="1552"/>
          <w:tab w:val="left" w:pos="1553"/>
        </w:tabs>
        <w:spacing w:before="39"/>
        <w:ind w:hanging="362"/>
        <w:rPr>
          <w:rFonts w:ascii="Noto Sans Symbols" w:eastAsia="Noto Sans Symbols" w:hAnsi="Noto Sans Symbols" w:cs="Noto Sans Symbols"/>
        </w:rPr>
      </w:pPr>
      <w:r>
        <w:rPr>
          <w:color w:val="000000"/>
        </w:rPr>
        <w:t>su una motivazione analitica</w:t>
      </w:r>
    </w:p>
    <w:p w14:paraId="69FF04BA"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rPr>
          <w:color w:val="000000"/>
        </w:rPr>
        <w:t>sull’attribuzione di un livello di rischio alto, medio o basso.</w:t>
      </w:r>
    </w:p>
    <w:p w14:paraId="77655259" w14:textId="77777777" w:rsidR="00542019" w:rsidRDefault="00542019">
      <w:pPr>
        <w:spacing w:before="8"/>
        <w:rPr>
          <w:color w:val="000000"/>
          <w:sz w:val="19"/>
          <w:szCs w:val="19"/>
        </w:rPr>
      </w:pPr>
    </w:p>
    <w:p w14:paraId="05150710" w14:textId="77777777" w:rsidR="00542019" w:rsidRDefault="00636ED4">
      <w:pPr>
        <w:spacing w:before="1"/>
        <w:ind w:left="472"/>
        <w:rPr>
          <w:color w:val="000000"/>
        </w:rPr>
      </w:pPr>
      <w:r>
        <w:rPr>
          <w:color w:val="000000"/>
        </w:rPr>
        <w:t>Il processo di gestione del rischio prevede le seguenti fasi:</w:t>
      </w:r>
    </w:p>
    <w:p w14:paraId="12BCA57D" w14:textId="77777777" w:rsidR="00542019" w:rsidRDefault="00636ED4">
      <w:pPr>
        <w:numPr>
          <w:ilvl w:val="1"/>
          <w:numId w:val="15"/>
        </w:numPr>
        <w:tabs>
          <w:tab w:val="left" w:pos="1553"/>
        </w:tabs>
        <w:ind w:left="1552" w:hanging="362"/>
        <w:rPr>
          <w:rFonts w:ascii="Noto Sans Symbols" w:eastAsia="Noto Sans Symbols" w:hAnsi="Noto Sans Symbols" w:cs="Noto Sans Symbols"/>
        </w:rPr>
      </w:pPr>
      <w:r>
        <w:rPr>
          <w:color w:val="000000"/>
        </w:rPr>
        <w:t>analisi del contesto (esterno ed interno) in cui l’ente opera,</w:t>
      </w:r>
    </w:p>
    <w:p w14:paraId="6A257A7C" w14:textId="77777777" w:rsidR="00542019" w:rsidRDefault="00636ED4">
      <w:pPr>
        <w:numPr>
          <w:ilvl w:val="1"/>
          <w:numId w:val="15"/>
        </w:numPr>
        <w:tabs>
          <w:tab w:val="left" w:pos="1553"/>
        </w:tabs>
        <w:spacing w:before="38"/>
        <w:ind w:left="1552" w:hanging="362"/>
        <w:rPr>
          <w:rFonts w:ascii="Noto Sans Symbols" w:eastAsia="Noto Sans Symbols" w:hAnsi="Noto Sans Symbols" w:cs="Noto Sans Symbols"/>
        </w:rPr>
      </w:pPr>
      <w:r>
        <w:rPr>
          <w:color w:val="000000"/>
        </w:rPr>
        <w:t>valutazione del rischio (identificazione, analisi, valutazione e ponderazione dei rischi)</w:t>
      </w:r>
    </w:p>
    <w:p w14:paraId="3AD8CB3A" w14:textId="77777777" w:rsidR="00542019" w:rsidRDefault="00636ED4">
      <w:pPr>
        <w:numPr>
          <w:ilvl w:val="1"/>
          <w:numId w:val="15"/>
        </w:numPr>
        <w:tabs>
          <w:tab w:val="left" w:pos="1553"/>
        </w:tabs>
        <w:spacing w:before="41"/>
        <w:ind w:left="1552" w:hanging="362"/>
        <w:rPr>
          <w:rFonts w:ascii="Noto Sans Symbols" w:eastAsia="Noto Sans Symbols" w:hAnsi="Noto Sans Symbols" w:cs="Noto Sans Symbols"/>
        </w:rPr>
      </w:pPr>
      <w:r>
        <w:rPr>
          <w:color w:val="000000"/>
        </w:rPr>
        <w:t>trattamento del rischio (identificazione delle misure di prevenzione e programmazione)</w:t>
      </w:r>
    </w:p>
    <w:p w14:paraId="29F9444B" w14:textId="77777777" w:rsidR="00542019" w:rsidRDefault="00636ED4">
      <w:pPr>
        <w:spacing w:before="20" w:line="535" w:lineRule="auto"/>
        <w:ind w:left="472" w:right="737"/>
        <w:rPr>
          <w:color w:val="000000"/>
        </w:rPr>
      </w:pPr>
      <w:r>
        <w:rPr>
          <w:color w:val="000000"/>
        </w:rPr>
        <w:t>cui si aggiungono una fase di monitoraggio delle misure e del sistema generale di gestione del rischio e una fase di consultazione e comunicazione con gli stakeholders. Il processo di gestione del rischio viene condotto:</w:t>
      </w:r>
    </w:p>
    <w:p w14:paraId="5ABDAB04" w14:textId="77777777" w:rsidR="00542019" w:rsidRDefault="00636ED4">
      <w:pPr>
        <w:numPr>
          <w:ilvl w:val="0"/>
          <w:numId w:val="8"/>
        </w:numPr>
        <w:tabs>
          <w:tab w:val="left" w:pos="1191"/>
          <w:tab w:val="left" w:pos="1192"/>
        </w:tabs>
        <w:spacing w:line="218" w:lineRule="auto"/>
        <w:rPr>
          <w:rFonts w:ascii="Noto Sans Symbols" w:eastAsia="Noto Sans Symbols" w:hAnsi="Noto Sans Symbols" w:cs="Noto Sans Symbols"/>
        </w:rPr>
      </w:pPr>
      <w:r>
        <w:rPr>
          <w:color w:val="000000"/>
        </w:rPr>
        <w:t>sulla base della normativa istitutiva e regolamentare della professione di riferimento;</w:t>
      </w:r>
    </w:p>
    <w:p w14:paraId="39569404"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t>sulla normativa e regolamentazione vigenti in materia di anticorruzione e trasparenza e sulla base del criterio della compatibilità e di applicabilità di cui all’art. 2 bis</w:t>
      </w:r>
    </w:p>
    <w:p w14:paraId="497935F1" w14:textId="77777777" w:rsidR="00542019" w:rsidRDefault="00636ED4">
      <w:pPr>
        <w:spacing w:line="264" w:lineRule="auto"/>
        <w:ind w:left="1191"/>
        <w:rPr>
          <w:color w:val="000000"/>
        </w:rPr>
      </w:pPr>
      <w:r>
        <w:rPr>
          <w:color w:val="000000"/>
        </w:rPr>
        <w:t>co. 2 del D.lgs. 33/2013 e art. 1, comma 2bis L. 190/2012;</w:t>
      </w:r>
    </w:p>
    <w:p w14:paraId="4A174C3F" w14:textId="77777777" w:rsidR="00542019" w:rsidRDefault="00636ED4">
      <w:pPr>
        <w:numPr>
          <w:ilvl w:val="0"/>
          <w:numId w:val="8"/>
        </w:numPr>
        <w:tabs>
          <w:tab w:val="left" w:pos="1191"/>
          <w:tab w:val="left" w:pos="1192"/>
        </w:tabs>
        <w:spacing w:line="264" w:lineRule="auto"/>
        <w:rPr>
          <w:rFonts w:ascii="Noto Sans Symbols" w:eastAsia="Noto Sans Symbols" w:hAnsi="Noto Sans Symbols" w:cs="Noto Sans Symbols"/>
        </w:rPr>
      </w:pPr>
      <w:r>
        <w:rPr>
          <w:color w:val="000000"/>
        </w:rPr>
        <w:t>adottando principi di semplificazione e di proporzionalità tali da rendere sostenibili presso l’Ordine le attività di adeguamento e compliance</w:t>
      </w:r>
    </w:p>
    <w:p w14:paraId="7AD4E3BA" w14:textId="77777777" w:rsidR="00542019" w:rsidRDefault="00636ED4">
      <w:pPr>
        <w:numPr>
          <w:ilvl w:val="0"/>
          <w:numId w:val="8"/>
        </w:numPr>
        <w:tabs>
          <w:tab w:val="left" w:pos="1191"/>
          <w:tab w:val="left" w:pos="1192"/>
        </w:tabs>
        <w:rPr>
          <w:rFonts w:ascii="Noto Sans Symbols" w:eastAsia="Noto Sans Symbols" w:hAnsi="Noto Sans Symbols" w:cs="Noto Sans Symbols"/>
        </w:rPr>
      </w:pPr>
      <w:r>
        <w:rPr>
          <w:color w:val="000000"/>
        </w:rPr>
        <w:t>sulla base dei risultati del monitoraggio svolto dal RPCT durante l’anno 2023 e sulle risultanze dedotte nella Relazione annuale del RPCT che viene, altresì, portata</w:t>
      </w:r>
    </w:p>
    <w:p w14:paraId="5431446A" w14:textId="77777777" w:rsidR="00542019" w:rsidRDefault="00636ED4">
      <w:pPr>
        <w:spacing w:before="1"/>
        <w:ind w:left="1191"/>
        <w:rPr>
          <w:color w:val="000000"/>
        </w:rPr>
      </w:pPr>
      <w:r>
        <w:rPr>
          <w:color w:val="000000"/>
        </w:rPr>
        <w:t>all’attenzione dell’organo direttivo.</w:t>
      </w:r>
    </w:p>
    <w:p w14:paraId="011A7B71" w14:textId="77777777" w:rsidR="00542019" w:rsidRDefault="00636ED4">
      <w:pPr>
        <w:ind w:left="472"/>
        <w:rPr>
          <w:color w:val="000000"/>
        </w:rPr>
      </w:pPr>
      <w:r>
        <w:rPr>
          <w:color w:val="000000"/>
        </w:rPr>
        <w:t>Il processo di gestione del rischio, con particolare riguardo alla fase di mappatura e analisi, viene rivisto e aggiornato con cadenza annuale in concomitanza della predisposizione del PTPCT.</w:t>
      </w:r>
    </w:p>
    <w:p w14:paraId="6FFE44DC" w14:textId="77777777" w:rsidR="00542019" w:rsidRDefault="00542019">
      <w:pPr>
        <w:ind w:left="472"/>
        <w:rPr>
          <w:color w:val="000000"/>
        </w:rPr>
      </w:pPr>
    </w:p>
    <w:p w14:paraId="08A4AF93" w14:textId="77777777" w:rsidR="00542019" w:rsidRDefault="00542019">
      <w:pPr>
        <w:spacing w:before="6"/>
        <w:rPr>
          <w:color w:val="000000"/>
          <w:sz w:val="19"/>
          <w:szCs w:val="19"/>
        </w:rPr>
      </w:pPr>
    </w:p>
    <w:p w14:paraId="30F05EF7" w14:textId="77777777" w:rsidR="00542019" w:rsidRDefault="00636ED4">
      <w:pPr>
        <w:pStyle w:val="Titolo3"/>
        <w:tabs>
          <w:tab w:val="left" w:pos="15925"/>
        </w:tabs>
        <w:spacing w:before="57"/>
        <w:ind w:left="443"/>
        <w:rPr>
          <w:rFonts w:ascii="Noto Sans Symbols" w:eastAsia="Noto Sans Symbols" w:hAnsi="Noto Sans Symbols" w:cs="Noto Sans Symbols"/>
        </w:rPr>
      </w:pPr>
      <w:r>
        <w:rPr>
          <w:color w:val="C00000"/>
          <w:shd w:val="clear" w:color="auto" w:fill="ECECEC"/>
        </w:rPr>
        <w:t xml:space="preserve"> </w:t>
      </w:r>
      <w:bookmarkStart w:id="17" w:name="_Toc124289083"/>
      <w:r>
        <w:rPr>
          <w:color w:val="C00000"/>
          <w:shd w:val="clear" w:color="auto" w:fill="ECECEC"/>
        </w:rPr>
        <w:t>Sezione I - ANALISI DEL CONTESTO</w:t>
      </w:r>
      <w:bookmarkEnd w:id="17"/>
      <w:r>
        <w:rPr>
          <w:color w:val="C00000"/>
          <w:shd w:val="clear" w:color="auto" w:fill="ECECEC"/>
        </w:rPr>
        <w:tab/>
      </w:r>
    </w:p>
    <w:p w14:paraId="1077E4ED" w14:textId="77777777" w:rsidR="00542019" w:rsidRDefault="00542019">
      <w:pPr>
        <w:spacing w:before="5"/>
        <w:rPr>
          <w:b/>
          <w:color w:val="000000"/>
          <w:sz w:val="17"/>
          <w:szCs w:val="17"/>
        </w:rPr>
      </w:pPr>
    </w:p>
    <w:p w14:paraId="62961E9A" w14:textId="77777777" w:rsidR="00542019" w:rsidRDefault="00636ED4">
      <w:pPr>
        <w:tabs>
          <w:tab w:val="left" w:pos="15925"/>
        </w:tabs>
        <w:spacing w:before="56"/>
        <w:ind w:left="443"/>
        <w:rPr>
          <w:b/>
        </w:rPr>
      </w:pPr>
      <w:r>
        <w:rPr>
          <w:b/>
          <w:color w:val="C00000"/>
          <w:shd w:val="clear" w:color="auto" w:fill="ECECEC"/>
        </w:rPr>
        <w:t xml:space="preserve"> Analisi del Contesto esterno</w:t>
      </w:r>
      <w:r>
        <w:rPr>
          <w:b/>
          <w:color w:val="C00000"/>
          <w:shd w:val="clear" w:color="auto" w:fill="ECECEC"/>
        </w:rPr>
        <w:tab/>
      </w:r>
    </w:p>
    <w:p w14:paraId="3420F73A" w14:textId="77777777" w:rsidR="00542019" w:rsidRDefault="00636ED4">
      <w:pPr>
        <w:spacing w:before="1" w:line="290" w:lineRule="auto"/>
        <w:ind w:left="472"/>
        <w:rPr>
          <w:rFonts w:ascii="Noto Sans Symbols" w:eastAsia="Noto Sans Symbols" w:hAnsi="Noto Sans Symbols" w:cs="Noto Sans Symbols"/>
        </w:rPr>
      </w:pPr>
      <w:r>
        <w:t>L’Ordine è ente pubblico non economico regolato da normative modificate e implementate nel tempo.</w:t>
      </w:r>
    </w:p>
    <w:p w14:paraId="6FB93A85" w14:textId="77777777" w:rsidR="00542019" w:rsidRDefault="00636ED4">
      <w:pPr>
        <w:spacing w:before="1" w:line="290" w:lineRule="auto"/>
        <w:ind w:left="472"/>
        <w:rPr>
          <w:sz w:val="24"/>
          <w:szCs w:val="24"/>
        </w:rPr>
      </w:pPr>
      <w:r>
        <w:t>È ente di diritto pubblico con la finalità riconosciuta di tutelare gli interessi pubblici connessi all’esercizio della professione da parte dei propri iscritti; ha le seguenti prevalenti caratteristiche</w:t>
      </w:r>
    </w:p>
    <w:p w14:paraId="3006E0FA" w14:textId="77777777" w:rsidR="00542019" w:rsidRDefault="00636ED4">
      <w:pPr>
        <w:numPr>
          <w:ilvl w:val="0"/>
          <w:numId w:val="5"/>
        </w:numPr>
        <w:tabs>
          <w:tab w:val="left" w:pos="832"/>
        </w:tabs>
        <w:rPr>
          <w:rFonts w:ascii="Noto Sans Symbols" w:eastAsia="Noto Sans Symbols" w:hAnsi="Noto Sans Symbols" w:cs="Noto Sans Symbols"/>
        </w:rPr>
      </w:pPr>
      <w:r>
        <w:rPr>
          <w:color w:val="000000"/>
        </w:rPr>
        <w:t>è dotato di autonomia patrimoniale, finanziaria, regolamentare e disciplinare</w:t>
      </w:r>
    </w:p>
    <w:p w14:paraId="12F19696" w14:textId="257F0247" w:rsidR="00542019" w:rsidRDefault="00636ED4">
      <w:pPr>
        <w:numPr>
          <w:ilvl w:val="0"/>
          <w:numId w:val="5"/>
        </w:numPr>
        <w:tabs>
          <w:tab w:val="left" w:pos="832"/>
        </w:tabs>
        <w:spacing w:before="41"/>
        <w:rPr>
          <w:rFonts w:ascii="Noto Sans Symbols" w:eastAsia="Noto Sans Symbols" w:hAnsi="Noto Sans Symbols" w:cs="Noto Sans Symbols"/>
        </w:rPr>
      </w:pPr>
      <w:r>
        <w:rPr>
          <w:color w:val="000000"/>
        </w:rPr>
        <w:t xml:space="preserve">è </w:t>
      </w:r>
      <w:r w:rsidRPr="00101A81">
        <w:rPr>
          <w:color w:val="000000"/>
        </w:rPr>
        <w:t xml:space="preserve">sottoposto alla vigilanza del </w:t>
      </w:r>
      <w:r w:rsidR="00F62262" w:rsidRPr="00101A81">
        <w:rPr>
          <w:color w:val="000000"/>
        </w:rPr>
        <w:t>Consiglio Nazionale/F</w:t>
      </w:r>
      <w:r w:rsidRPr="00101A81">
        <w:rPr>
          <w:color w:val="000000"/>
        </w:rPr>
        <w:t>ederazione</w:t>
      </w:r>
      <w:r w:rsidR="00F62262" w:rsidRPr="00101A81">
        <w:rPr>
          <w:color w:val="000000"/>
        </w:rPr>
        <w:t xml:space="preserve"> Interregionale</w:t>
      </w:r>
      <w:r>
        <w:rPr>
          <w:color w:val="000000"/>
        </w:rPr>
        <w:t xml:space="preserve"> e del Ministero</w:t>
      </w:r>
    </w:p>
    <w:p w14:paraId="592AC212" w14:textId="77777777" w:rsidR="00542019" w:rsidRDefault="00636ED4">
      <w:pPr>
        <w:numPr>
          <w:ilvl w:val="0"/>
          <w:numId w:val="5"/>
        </w:numPr>
        <w:tabs>
          <w:tab w:val="left" w:pos="832"/>
        </w:tabs>
        <w:spacing w:before="38"/>
        <w:rPr>
          <w:rFonts w:ascii="Noto Sans Symbols" w:eastAsia="Noto Sans Symbols" w:hAnsi="Noto Sans Symbols" w:cs="Noto Sans Symbols"/>
        </w:rPr>
      </w:pPr>
      <w:r>
        <w:rPr>
          <w:color w:val="000000"/>
        </w:rPr>
        <w:t>è finanziato esclusivamente con i contributi degli iscritti, senza oneri per la finanza pubblica</w:t>
      </w:r>
    </w:p>
    <w:p w14:paraId="5864149D" w14:textId="77777777" w:rsidR="00542019" w:rsidRDefault="00636ED4">
      <w:pPr>
        <w:numPr>
          <w:ilvl w:val="0"/>
          <w:numId w:val="5"/>
        </w:numPr>
        <w:tabs>
          <w:tab w:val="left" w:pos="832"/>
        </w:tabs>
        <w:spacing w:before="41"/>
        <w:rPr>
          <w:rFonts w:ascii="Noto Sans Symbols" w:eastAsia="Noto Sans Symbols" w:hAnsi="Noto Sans Symbols" w:cs="Noto Sans Symbols"/>
        </w:rPr>
      </w:pPr>
      <w:r>
        <w:rPr>
          <w:color w:val="000000"/>
        </w:rPr>
        <w:t>con riguardo ai propri dipendenti si adegua “ai principi del decreto legislativo 30 marzo 2001, n. 165, ad eccezione dell'articolo 4, del decreto legislativo 27 ottobre 2009,</w:t>
      </w:r>
    </w:p>
    <w:p w14:paraId="1277B057" w14:textId="77777777" w:rsidR="00542019" w:rsidRDefault="00636ED4">
      <w:pPr>
        <w:spacing w:before="42" w:line="271" w:lineRule="auto"/>
        <w:ind w:left="832"/>
        <w:rPr>
          <w:color w:val="000000"/>
        </w:rPr>
      </w:pPr>
      <w:r>
        <w:rPr>
          <w:color w:val="000000"/>
        </w:rPr>
        <w:t>n. 150, ad eccezione dell'articolo 14 nonché delle disposizioni di cui al titolo III, e ai soli principi generali di razionalizzazione e contenimento della spesa pubblica ad essi relativi, in quanto non gravanti sulla finanza pubblica</w:t>
      </w:r>
      <w:r>
        <w:rPr>
          <w:color w:val="000000"/>
          <w:vertAlign w:val="superscript"/>
        </w:rPr>
        <w:t>3</w:t>
      </w:r>
      <w:r>
        <w:rPr>
          <w:color w:val="000000"/>
        </w:rPr>
        <w:t>»</w:t>
      </w:r>
    </w:p>
    <w:p w14:paraId="14B4C343" w14:textId="77777777" w:rsidR="00542019" w:rsidRDefault="00542019">
      <w:pPr>
        <w:spacing w:before="3"/>
        <w:rPr>
          <w:color w:val="000000"/>
          <w:sz w:val="15"/>
          <w:szCs w:val="15"/>
        </w:rPr>
      </w:pPr>
    </w:p>
    <w:p w14:paraId="75B3AA04" w14:textId="77777777" w:rsidR="00542019" w:rsidRDefault="00636ED4">
      <w:pPr>
        <w:tabs>
          <w:tab w:val="left" w:pos="8458"/>
          <w:tab w:val="left" w:pos="14211"/>
        </w:tabs>
        <w:spacing w:before="87"/>
        <w:ind w:left="472"/>
      </w:pPr>
      <w:r>
        <w:rPr>
          <w:color w:val="000000"/>
        </w:rPr>
        <w:t>All’atto della predisposizione del presente PTP</w:t>
      </w:r>
      <w:r>
        <w:t>CT</w:t>
      </w:r>
      <w:r>
        <w:rPr>
          <w:color w:val="000000"/>
        </w:rPr>
        <w:t xml:space="preserve"> gli iscritti all’Albo risultano in numero pari a 434, in crescita rispetto allo scorso anno.</w:t>
      </w:r>
    </w:p>
    <w:p w14:paraId="088E6301" w14:textId="77777777" w:rsidR="00542019" w:rsidRDefault="00542019">
      <w:pPr>
        <w:spacing w:before="5"/>
        <w:rPr>
          <w:color w:val="000000"/>
          <w:sz w:val="17"/>
          <w:szCs w:val="17"/>
        </w:rPr>
      </w:pPr>
    </w:p>
    <w:p w14:paraId="5978C11A" w14:textId="77777777" w:rsidR="00542019" w:rsidRDefault="00636ED4">
      <w:pPr>
        <w:tabs>
          <w:tab w:val="left" w:pos="5679"/>
          <w:tab w:val="left" w:pos="6002"/>
          <w:tab w:val="left" w:pos="10642"/>
        </w:tabs>
        <w:spacing w:before="57"/>
        <w:ind w:left="472"/>
        <w:rPr>
          <w:color w:val="000000"/>
        </w:rPr>
      </w:pPr>
      <w:r>
        <w:rPr>
          <w:color w:val="000000"/>
        </w:rPr>
        <w:t>L’estensione territoriale coincide con la provincia di Torino; l’economia è prevalentemente fondata, nell’ordine, sui servizi alle imprese, sul commercio, sulle costruzioni, sull’industria e sui servizi alla persona; le imprese agricole rappresentano il 5,3% delle imprese totali; tutti questi settori presentano rispetto al 2020 una certa crescita in termini di numero di imprese, mentre per contro risulta in crescita anche il tasso di disoccupazione che si attesta attorno all’ 8,2% (dati CCIA Torino); il territorio di riferimento è interessato da fenomeni di criminalità che specificamente per quanto di interesse per le attività dell’Ordine, sono significativi in rapporto alla media italiana per quanto attiene alle truffe e frodi informatiche e le associazioni di tipo mafioso; le denunce per altri tipi di reati di interesse (riciclaggio ed impiego di denaro, associazione per delinquere) si situano invece circa a metà classifica rispetto alle altre Province italiane; dati da Il Sole 24 Ore, sito https://lab24.ilsole24ore.com/indice-della-criminalita/indexT.php</w:t>
      </w:r>
    </w:p>
    <w:p w14:paraId="0894F4F0" w14:textId="77777777" w:rsidR="00542019" w:rsidRDefault="00542019">
      <w:pPr>
        <w:spacing w:before="10"/>
        <w:rPr>
          <w:color w:val="000000"/>
          <w:sz w:val="21"/>
          <w:szCs w:val="21"/>
        </w:rPr>
      </w:pPr>
    </w:p>
    <w:p w14:paraId="558563A4" w14:textId="77777777" w:rsidR="00542019" w:rsidRDefault="00636ED4">
      <w:pPr>
        <w:ind w:left="472"/>
        <w:rPr>
          <w:color w:val="000000"/>
        </w:rPr>
      </w:pPr>
      <w:r>
        <w:br w:type="page"/>
      </w:r>
    </w:p>
    <w:p w14:paraId="794C7D37" w14:textId="77777777" w:rsidR="00542019" w:rsidRDefault="00636ED4">
      <w:pPr>
        <w:ind w:left="472"/>
        <w:rPr>
          <w:color w:val="000000"/>
        </w:rPr>
      </w:pPr>
      <w:r>
        <w:rPr>
          <w:color w:val="000000"/>
        </w:rPr>
        <w:lastRenderedPageBreak/>
        <w:t>L’operatività dell’Ordine spiega i suoi effetti principalmente nella provincia di riferimento. I principali soggetti portatori di interesse che si relazionano con l’Ordine sono, a</w:t>
      </w:r>
    </w:p>
    <w:p w14:paraId="066CA3BD" w14:textId="77777777" w:rsidR="00542019" w:rsidRDefault="00636ED4">
      <w:pPr>
        <w:spacing w:before="1"/>
        <w:ind w:left="472"/>
        <w:rPr>
          <w:color w:val="000000"/>
        </w:rPr>
      </w:pPr>
      <w:r>
        <w:rPr>
          <w:color w:val="000000"/>
        </w:rPr>
        <w:t>titolo esemplificativo ma non esaustivo:</w:t>
      </w:r>
    </w:p>
    <w:p w14:paraId="10D24DC6"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Iscritti all’albo della provincia di riferimento;</w:t>
      </w:r>
    </w:p>
    <w:p w14:paraId="6EFE5CAC"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Iscritti all’albo della stessa professione ma di altre provincie;</w:t>
      </w:r>
    </w:p>
    <w:p w14:paraId="2F363815"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Ministero di Giustizia quale organo di vigilanza;</w:t>
      </w:r>
    </w:p>
    <w:p w14:paraId="4E12525F"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PPAA in particolare enti locali;</w:t>
      </w:r>
    </w:p>
    <w:p w14:paraId="2FEEF110"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Università ed enti di istruzione e ricerca;</w:t>
      </w:r>
    </w:p>
    <w:p w14:paraId="7CA2B186"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Autorità Giudiziarie;</w:t>
      </w:r>
    </w:p>
    <w:p w14:paraId="08816329"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Altri Ordini e Collegi professionali della provincia e di altre province;</w:t>
      </w:r>
    </w:p>
    <w:p w14:paraId="66C5CA93"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Organismi, coordinamenti, federazioni;</w:t>
      </w:r>
    </w:p>
    <w:p w14:paraId="12840877"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 xml:space="preserve">Provider di formazione autorizzati e non autorizzati </w:t>
      </w:r>
    </w:p>
    <w:p w14:paraId="6E45737A"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Consiglio Nazionale dell’Ordine;</w:t>
      </w:r>
    </w:p>
    <w:p w14:paraId="796BFCA3" w14:textId="033BB6E7" w:rsidR="00542019" w:rsidRPr="00101A81"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rsidRPr="00101A81">
        <w:t xml:space="preserve">Federazione </w:t>
      </w:r>
      <w:r w:rsidR="00F62262" w:rsidRPr="00101A81">
        <w:t>Interr</w:t>
      </w:r>
      <w:r w:rsidRPr="00101A81">
        <w:t>egionale;</w:t>
      </w:r>
    </w:p>
    <w:p w14:paraId="3EC7FA04" w14:textId="77777777" w:rsidR="00542019" w:rsidRDefault="00636ED4">
      <w:pPr>
        <w:numPr>
          <w:ilvl w:val="0"/>
          <w:numId w:val="7"/>
        </w:numPr>
        <w:tabs>
          <w:tab w:val="left" w:pos="1552"/>
          <w:tab w:val="left" w:pos="1553"/>
        </w:tabs>
        <w:spacing w:before="41"/>
        <w:ind w:hanging="362"/>
        <w:rPr>
          <w:rFonts w:ascii="Noto Sans Symbols" w:eastAsia="Noto Sans Symbols" w:hAnsi="Noto Sans Symbols" w:cs="Noto Sans Symbols"/>
        </w:rPr>
      </w:pPr>
      <w:r>
        <w:t>Cassa di previdenza EPAP</w:t>
      </w:r>
    </w:p>
    <w:p w14:paraId="18CF4E96" w14:textId="77777777" w:rsidR="00542019" w:rsidRDefault="00636ED4">
      <w:pPr>
        <w:spacing w:before="6"/>
        <w:rPr>
          <w:color w:val="000000"/>
          <w:sz w:val="15"/>
          <w:szCs w:val="15"/>
        </w:rPr>
      </w:pPr>
      <w:r>
        <w:rPr>
          <w:noProof/>
          <w:color w:val="000000"/>
          <w:sz w:val="15"/>
          <w:szCs w:val="15"/>
        </w:rPr>
        <mc:AlternateContent>
          <mc:Choice Requires="wps">
            <w:drawing>
              <wp:anchor distT="0" distB="0" distL="0" distR="0" simplePos="0" relativeHeight="100" behindDoc="0" locked="0" layoutInCell="0" allowOverlap="1" wp14:anchorId="1CBCE939" wp14:editId="164C0115">
                <wp:simplePos x="0" y="0"/>
                <wp:positionH relativeFrom="column">
                  <wp:posOffset>292100</wp:posOffset>
                </wp:positionH>
                <wp:positionV relativeFrom="paragraph">
                  <wp:posOffset>127000</wp:posOffset>
                </wp:positionV>
                <wp:extent cx="1830070" cy="13970"/>
                <wp:effectExtent l="0" t="0" r="0" b="0"/>
                <wp:wrapTopAndBottom/>
                <wp:docPr id="13" name="Immagine5"/>
                <wp:cNvGraphicFramePr/>
                <a:graphic xmlns:a="http://schemas.openxmlformats.org/drawingml/2006/main">
                  <a:graphicData uri="http://schemas.microsoft.com/office/word/2010/wordprocessingShape">
                    <wps:wsp>
                      <wps:cNvSpPr/>
                      <wps:spPr>
                        <a:xfrm>
                          <a:off x="0" y="0"/>
                          <a:ext cx="1830240" cy="1404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185F4BFA" w14:textId="77777777" w:rsidR="00636ED4" w:rsidRDefault="00636ED4">
                            <w:pPr>
                              <w:pStyle w:val="Contenutocornice"/>
                              <w:rPr>
                                <w:color w:val="000000"/>
                              </w:rPr>
                            </w:pPr>
                          </w:p>
                        </w:txbxContent>
                      </wps:txbx>
                      <wps:bodyPr tIns="91440" bIns="91440" anchor="ctr">
                        <a:noAutofit/>
                      </wps:bodyPr>
                    </wps:wsp>
                  </a:graphicData>
                </a:graphic>
              </wp:anchor>
            </w:drawing>
          </mc:Choice>
          <mc:Fallback>
            <w:pict>
              <v:rect w14:anchorId="1CBCE939" id="Immagine5" o:spid="_x0000_s1029" style="position:absolute;margin-left:23pt;margin-top:10pt;width:144.1pt;height:1.1pt;z-index:1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" o:allowincell="f" fillcolor="black" stroked="f" strokeweight="0">
                <v:textbox inset=",7.2pt,,7.2pt">
                  <w:txbxContent>
                    <w:p w14:paraId="185F4BFA" w14:textId="77777777" w:rsidR="00636ED4" w:rsidRDefault="00636ED4">
                      <w:pPr>
                        <w:pStyle w:val="Contenutocornice"/>
                        <w:rPr>
                          <w:color w:val="000000"/>
                        </w:rPr>
                      </w:pPr>
                    </w:p>
                  </w:txbxContent>
                </v:textbox>
                <w10:wrap type="topAndBottom"/>
              </v:rect>
            </w:pict>
          </mc:Fallback>
        </mc:AlternateContent>
      </w:r>
    </w:p>
    <w:p w14:paraId="64068FE1" w14:textId="77777777" w:rsidR="00542019" w:rsidRDefault="00636ED4">
      <w:pPr>
        <w:numPr>
          <w:ilvl w:val="0"/>
          <w:numId w:val="15"/>
        </w:numPr>
        <w:tabs>
          <w:tab w:val="left" w:pos="588"/>
        </w:tabs>
        <w:spacing w:before="80"/>
        <w:ind w:left="587" w:hanging="116"/>
        <w:rPr>
          <w:color w:val="000000"/>
          <w:sz w:val="16"/>
          <w:szCs w:val="16"/>
        </w:rPr>
      </w:pPr>
      <w:r>
        <w:rPr>
          <w:color w:val="000000"/>
          <w:sz w:val="16"/>
          <w:szCs w:val="16"/>
        </w:rPr>
        <w:t>Cfr. DL 124/2019 c.d. «DL fiscale», art 2 bis, convertito in L. n. 157/2019.</w:t>
      </w:r>
    </w:p>
    <w:p w14:paraId="6ACA9E33" w14:textId="77777777" w:rsidR="00542019" w:rsidRDefault="00542019">
      <w:pPr>
        <w:rPr>
          <w:sz w:val="16"/>
          <w:szCs w:val="16"/>
        </w:rPr>
      </w:pPr>
    </w:p>
    <w:p w14:paraId="7A240734" w14:textId="77777777" w:rsidR="00542019" w:rsidRDefault="00636ED4">
      <w:pPr>
        <w:spacing w:before="10"/>
        <w:ind w:left="426"/>
        <w:rPr>
          <w:color w:val="000000"/>
        </w:rPr>
      </w:pPr>
      <w:r>
        <w:rPr>
          <w:color w:val="000000"/>
        </w:rPr>
        <w:t>L ’Ordine non ha sottoscritto accordi con stakeholders.</w:t>
      </w:r>
    </w:p>
    <w:p w14:paraId="53355FAF" w14:textId="77777777" w:rsidR="00542019" w:rsidRDefault="00636ED4">
      <w:pPr>
        <w:ind w:left="472"/>
        <w:rPr>
          <w:color w:val="000000"/>
        </w:rPr>
      </w:pPr>
      <w:r>
        <w:rPr>
          <w:color w:val="000000"/>
        </w:rPr>
        <w:t>Relativamente alle iniziative di supporto alla professione, si segnala la collaborazione all’organizzazione di seminari e corsi di formazione, il cui coordinamento resta tuttavia in capo alla Federazione degli Ordini dei Dottori Agronomi e Forestali del Piemonte e della Valle d’Aosta.</w:t>
      </w:r>
    </w:p>
    <w:p w14:paraId="41A497E9" w14:textId="77777777" w:rsidR="00542019" w:rsidRDefault="00636ED4">
      <w:pPr>
        <w:spacing w:before="57"/>
        <w:ind w:left="472"/>
        <w:rPr>
          <w:color w:val="000000"/>
        </w:rPr>
      </w:pPr>
      <w:r>
        <w:rPr>
          <w:color w:val="000000"/>
        </w:rPr>
        <w:t>Ad oggi, l’operatività dell’Ordine è interessata dalle seguenti diverse variabili esterne:</w:t>
      </w:r>
    </w:p>
    <w:p w14:paraId="6264AF97" w14:textId="77777777" w:rsidR="00542019" w:rsidRDefault="00636ED4">
      <w:pPr>
        <w:spacing w:line="290" w:lineRule="auto"/>
        <w:ind w:left="472"/>
        <w:jc w:val="both"/>
        <w:rPr>
          <w:b/>
          <w:sz w:val="24"/>
          <w:szCs w:val="24"/>
          <w:u w:val="single"/>
        </w:rPr>
      </w:pPr>
      <w:r>
        <w:br w:type="page"/>
      </w:r>
    </w:p>
    <w:p w14:paraId="4BB12DEA" w14:textId="77777777" w:rsidR="00542019" w:rsidRDefault="00636ED4">
      <w:pPr>
        <w:spacing w:line="290" w:lineRule="auto"/>
        <w:ind w:left="472"/>
        <w:jc w:val="both"/>
        <w:rPr>
          <w:b/>
          <w:sz w:val="24"/>
          <w:szCs w:val="24"/>
          <w:u w:val="single"/>
        </w:rPr>
      </w:pPr>
      <w:r>
        <w:rPr>
          <w:b/>
          <w:sz w:val="24"/>
          <w:szCs w:val="24"/>
          <w:u w:val="single"/>
        </w:rPr>
        <w:lastRenderedPageBreak/>
        <w:t xml:space="preserve">Emergenza sanitaria e crisi energetica </w:t>
      </w:r>
    </w:p>
    <w:p w14:paraId="673B3FB9" w14:textId="77777777" w:rsidR="00542019" w:rsidRDefault="00636ED4">
      <w:pPr>
        <w:ind w:left="426"/>
        <w:rPr>
          <w:color w:val="000000"/>
        </w:rPr>
      </w:pPr>
      <w:r>
        <w:rPr>
          <w:color w:val="000000"/>
        </w:rPr>
        <w:t>Sotto il profilo dell’operatività̀ si segnala che l’anno 2023 è stato segnato solo in minima parte dall’emergenza sanitaria COVID-19 e pertanto l</w:t>
      </w:r>
      <w:sdt>
        <w:sdtPr>
          <w:id w:val="1589554217"/>
        </w:sdtPr>
        <w:sdtEndPr/>
        <w:sdtContent>
          <w:r>
            <w:rPr>
              <w:color w:val="000000"/>
            </w:rPr>
            <w:t>’assemblea degli iscritti è stata programmata ed eseguita in presenza nel 2023; mentre la maggior parte delle riunioni del Consiglio direttivo sono avvenute in modalità telematiche. I rapporti con il dipendente sono avvenuti nel rispetto della normativa per il controllo della pandemia di COVID-19. Per il 2024, considerato lo scenario della crisi energetica che si è aperta nel corso del 2022 e l’opportunità logistica, saranno mantenute modalità on line negli incontri del Consiglio.</w:t>
          </w:r>
        </w:sdtContent>
      </w:sdt>
    </w:p>
    <w:p w14:paraId="6708949D" w14:textId="77777777" w:rsidR="00542019" w:rsidRDefault="00542019">
      <w:pPr>
        <w:ind w:left="426"/>
        <w:rPr>
          <w:color w:val="000000"/>
        </w:rPr>
      </w:pPr>
    </w:p>
    <w:p w14:paraId="4F3A4744" w14:textId="77777777" w:rsidR="00542019" w:rsidRDefault="00636ED4">
      <w:pPr>
        <w:ind w:left="426"/>
        <w:rPr>
          <w:color w:val="000000"/>
        </w:rPr>
        <w:sectPr w:rsidR="00542019" w:rsidSect="00416365">
          <w:headerReference w:type="default" r:id="rId21"/>
          <w:footerReference w:type="default" r:id="rId22"/>
          <w:pgSz w:w="16850" w:h="11906" w:orient="landscape"/>
          <w:pgMar w:top="1080" w:right="340" w:bottom="860" w:left="380" w:header="426" w:footer="679" w:gutter="0"/>
          <w:cols w:space="720"/>
          <w:formProt w:val="0"/>
          <w:docGrid w:linePitch="100" w:charSpace="8192"/>
        </w:sectPr>
      </w:pPr>
      <w:r>
        <w:rPr>
          <w:color w:val="000000"/>
        </w:rPr>
        <w:t>L’analisi del contesto esterno è stata svolta dal RPCT attingendo fonti interne (informazioni ricevute direttamente dal Consiglio Direttivo) e da fonti esterne (dati ISTAT, CCIAA, banca dati il Sole24 Ore, annuario statistico della Regione Piemonte).</w:t>
      </w:r>
    </w:p>
    <w:p w14:paraId="09CCDBB1" w14:textId="77777777" w:rsidR="00542019" w:rsidRDefault="00636ED4">
      <w:pPr>
        <w:pStyle w:val="Titolo3"/>
        <w:tabs>
          <w:tab w:val="left" w:pos="15925"/>
        </w:tabs>
        <w:spacing w:before="46"/>
        <w:ind w:left="443"/>
        <w:rPr>
          <w:color w:val="000000"/>
          <w:sz w:val="25"/>
          <w:szCs w:val="25"/>
        </w:rPr>
      </w:pPr>
      <w:r>
        <w:rPr>
          <w:color w:val="C00000"/>
          <w:shd w:val="clear" w:color="auto" w:fill="ECECEC"/>
        </w:rPr>
        <w:lastRenderedPageBreak/>
        <w:t xml:space="preserve"> </w:t>
      </w:r>
      <w:bookmarkStart w:id="18" w:name="_Toc124289084"/>
      <w:r>
        <w:rPr>
          <w:color w:val="C00000"/>
          <w:shd w:val="clear" w:color="auto" w:fill="ECECEC"/>
        </w:rPr>
        <w:t>Analisi del Contesto interno</w:t>
      </w:r>
      <w:bookmarkEnd w:id="18"/>
      <w:r>
        <w:rPr>
          <w:color w:val="C00000"/>
          <w:shd w:val="clear" w:color="auto" w:fill="ECECEC"/>
        </w:rPr>
        <w:tab/>
      </w:r>
    </w:p>
    <w:p w14:paraId="1314BC91" w14:textId="77777777" w:rsidR="00542019" w:rsidRDefault="00542019">
      <w:pPr>
        <w:rPr>
          <w:b/>
          <w:color w:val="000000"/>
        </w:rPr>
      </w:pPr>
    </w:p>
    <w:p w14:paraId="1D92C10C" w14:textId="77777777" w:rsidR="00542019" w:rsidRDefault="00636ED4">
      <w:pPr>
        <w:pStyle w:val="Titolo4"/>
        <w:ind w:firstLine="472"/>
        <w:rPr>
          <w:color w:val="000000"/>
          <w:sz w:val="25"/>
          <w:szCs w:val="25"/>
        </w:rPr>
      </w:pPr>
      <w:bookmarkStart w:id="19" w:name="_Toc124289085"/>
      <w:r>
        <w:rPr>
          <w:color w:val="C00000"/>
        </w:rPr>
        <w:t>Caratteristiche e specificità dell’ente</w:t>
      </w:r>
      <w:bookmarkEnd w:id="19"/>
    </w:p>
    <w:p w14:paraId="2204AFF2" w14:textId="77777777" w:rsidR="00542019" w:rsidRDefault="00636ED4">
      <w:pPr>
        <w:spacing w:before="1"/>
        <w:ind w:left="472" w:right="1372"/>
        <w:rPr>
          <w:color w:val="000000"/>
        </w:rPr>
      </w:pPr>
      <w:r>
        <w:rPr>
          <w:color w:val="000000"/>
        </w:rPr>
        <w:t>Il contesto interno dell’Ordine professionale risente della specialità di questa tipologia di enti che, pertanto, sono qualificanti enti pubblici a matrice associativa. Le caratteristiche sono di seguito sinteticamente indicate:</w:t>
      </w:r>
    </w:p>
    <w:p w14:paraId="28DE8E70" w14:textId="77777777" w:rsidR="00542019" w:rsidRDefault="00542019">
      <w:pPr>
        <w:spacing w:before="5"/>
        <w:rPr>
          <w:color w:val="000000"/>
          <w:sz w:val="17"/>
          <w:szCs w:val="17"/>
        </w:rPr>
      </w:pPr>
    </w:p>
    <w:p w14:paraId="7D0B2903" w14:textId="77777777" w:rsidR="00542019" w:rsidRDefault="00636ED4">
      <w:pPr>
        <w:numPr>
          <w:ilvl w:val="0"/>
          <w:numId w:val="7"/>
        </w:numPr>
        <w:tabs>
          <w:tab w:val="left" w:pos="1552"/>
          <w:tab w:val="left" w:pos="1553"/>
        </w:tabs>
        <w:spacing w:before="41"/>
        <w:ind w:hanging="362"/>
        <w:rPr>
          <w:color w:val="000000"/>
          <w:sz w:val="25"/>
          <w:szCs w:val="25"/>
        </w:rPr>
      </w:pPr>
      <w:r>
        <w:t>Dimensione territoriale provinciale, corrispondente alla Provincia di Torino.</w:t>
      </w:r>
    </w:p>
    <w:p w14:paraId="30315F7D" w14:textId="77777777" w:rsidR="00542019" w:rsidRDefault="00636ED4">
      <w:pPr>
        <w:numPr>
          <w:ilvl w:val="0"/>
          <w:numId w:val="7"/>
        </w:numPr>
        <w:tabs>
          <w:tab w:val="left" w:pos="1552"/>
          <w:tab w:val="left" w:pos="1553"/>
        </w:tabs>
        <w:spacing w:before="41"/>
        <w:ind w:hanging="362"/>
        <w:rPr>
          <w:color w:val="000000"/>
          <w:sz w:val="25"/>
          <w:szCs w:val="25"/>
        </w:rPr>
      </w:pPr>
      <w:r>
        <w:t>Autofinanziamento (potere impositivo) con pagamento di una rata annuale costituita da tre quote: una di competenza dell’Ordine provinciale, una della Federazione e una del Consiglio Nazionale.</w:t>
      </w:r>
    </w:p>
    <w:p w14:paraId="7128FA93" w14:textId="77777777" w:rsidR="00542019" w:rsidRDefault="00636ED4">
      <w:pPr>
        <w:numPr>
          <w:ilvl w:val="0"/>
          <w:numId w:val="7"/>
        </w:numPr>
        <w:tabs>
          <w:tab w:val="left" w:pos="1552"/>
          <w:tab w:val="left" w:pos="1553"/>
        </w:tabs>
        <w:spacing w:before="41"/>
        <w:ind w:hanging="362"/>
        <w:rPr>
          <w:color w:val="000000"/>
          <w:sz w:val="25"/>
          <w:szCs w:val="25"/>
        </w:rPr>
      </w:pPr>
      <w:r>
        <w:t>Assenza di controllo contabile da parte della Corte dei Conti.</w:t>
      </w:r>
    </w:p>
    <w:p w14:paraId="4C21D422" w14:textId="77777777" w:rsidR="00542019" w:rsidRDefault="00636ED4">
      <w:pPr>
        <w:numPr>
          <w:ilvl w:val="0"/>
          <w:numId w:val="7"/>
        </w:numPr>
        <w:tabs>
          <w:tab w:val="left" w:pos="1552"/>
          <w:tab w:val="left" w:pos="1553"/>
        </w:tabs>
        <w:spacing w:before="41"/>
        <w:ind w:hanging="362"/>
        <w:rPr>
          <w:color w:val="000000"/>
          <w:sz w:val="25"/>
          <w:szCs w:val="25"/>
        </w:rPr>
      </w:pPr>
      <w:r>
        <w:t>Controllo di bilancio dell’Assemblea degli iscritti secondo la normativa vigente.</w:t>
      </w:r>
    </w:p>
    <w:p w14:paraId="48D40A92" w14:textId="77777777" w:rsidR="00542019" w:rsidRDefault="00636ED4">
      <w:pPr>
        <w:numPr>
          <w:ilvl w:val="0"/>
          <w:numId w:val="7"/>
        </w:numPr>
        <w:tabs>
          <w:tab w:val="left" w:pos="1552"/>
          <w:tab w:val="left" w:pos="1553"/>
        </w:tabs>
        <w:spacing w:before="41"/>
        <w:ind w:hanging="362"/>
        <w:rPr>
          <w:color w:val="000000"/>
          <w:sz w:val="25"/>
          <w:szCs w:val="25"/>
        </w:rPr>
      </w:pPr>
      <w:r>
        <w:t>Specificità derivanti dal DL. 101/2013 e da D.Lgs. 33/2013 smi (Riordino della disciplina riguardante il diritto di accesso civico e gli obblighi di pubblicità, trasparenza e diffusione di informazioni da parte delle pubbliche amministrazioni).</w:t>
      </w:r>
    </w:p>
    <w:p w14:paraId="09A6644D" w14:textId="77777777" w:rsidR="00542019" w:rsidRDefault="00636ED4">
      <w:pPr>
        <w:numPr>
          <w:ilvl w:val="0"/>
          <w:numId w:val="7"/>
        </w:numPr>
        <w:tabs>
          <w:tab w:val="left" w:pos="1552"/>
          <w:tab w:val="left" w:pos="1553"/>
        </w:tabs>
        <w:spacing w:before="41"/>
        <w:ind w:hanging="362"/>
        <w:rPr>
          <w:color w:val="000000"/>
          <w:sz w:val="25"/>
          <w:szCs w:val="25"/>
        </w:rPr>
      </w:pPr>
      <w:r>
        <w:t xml:space="preserve">Particolarità della governance (affidata al Consiglio Direttivo). </w:t>
      </w:r>
    </w:p>
    <w:p w14:paraId="4F62889B" w14:textId="77777777" w:rsidR="00542019" w:rsidRDefault="00636ED4">
      <w:pPr>
        <w:numPr>
          <w:ilvl w:val="0"/>
          <w:numId w:val="7"/>
        </w:numPr>
        <w:tabs>
          <w:tab w:val="left" w:pos="1552"/>
          <w:tab w:val="left" w:pos="1553"/>
        </w:tabs>
        <w:spacing w:before="41"/>
        <w:ind w:hanging="362"/>
        <w:rPr>
          <w:color w:val="000000"/>
          <w:sz w:val="25"/>
          <w:szCs w:val="25"/>
        </w:rPr>
      </w:pPr>
      <w:r>
        <w:t>Presenza di un singolo dipendente.</w:t>
      </w:r>
    </w:p>
    <w:p w14:paraId="121F89B6" w14:textId="77777777" w:rsidR="00542019" w:rsidRDefault="00636ED4">
      <w:pPr>
        <w:numPr>
          <w:ilvl w:val="0"/>
          <w:numId w:val="7"/>
        </w:numPr>
        <w:tabs>
          <w:tab w:val="left" w:pos="1552"/>
          <w:tab w:val="left" w:pos="1553"/>
        </w:tabs>
        <w:spacing w:before="41"/>
        <w:ind w:hanging="362"/>
        <w:rPr>
          <w:color w:val="000000"/>
          <w:sz w:val="25"/>
          <w:szCs w:val="25"/>
        </w:rPr>
      </w:pPr>
      <w:r>
        <w:t xml:space="preserve">Missione istituzionale ex lege </w:t>
      </w:r>
    </w:p>
    <w:p w14:paraId="5EF2D811" w14:textId="77777777" w:rsidR="00542019" w:rsidRDefault="00636ED4">
      <w:pPr>
        <w:numPr>
          <w:ilvl w:val="0"/>
          <w:numId w:val="7"/>
        </w:numPr>
        <w:tabs>
          <w:tab w:val="left" w:pos="1552"/>
          <w:tab w:val="left" w:pos="1553"/>
        </w:tabs>
        <w:spacing w:before="41"/>
        <w:ind w:hanging="362"/>
        <w:rPr>
          <w:color w:val="000000"/>
          <w:sz w:val="25"/>
          <w:szCs w:val="25"/>
        </w:rPr>
      </w:pPr>
      <w:r>
        <w:t xml:space="preserve">Sottoposizione e controllo del Ministero competente </w:t>
      </w:r>
    </w:p>
    <w:p w14:paraId="2557F2EC" w14:textId="77777777" w:rsidR="00542019" w:rsidRDefault="00636ED4">
      <w:pPr>
        <w:numPr>
          <w:ilvl w:val="0"/>
          <w:numId w:val="7"/>
        </w:numPr>
        <w:tabs>
          <w:tab w:val="left" w:pos="1552"/>
          <w:tab w:val="left" w:pos="1553"/>
        </w:tabs>
        <w:spacing w:before="41"/>
        <w:ind w:hanging="362"/>
        <w:rPr>
          <w:color w:val="000000"/>
          <w:sz w:val="25"/>
          <w:szCs w:val="25"/>
        </w:rPr>
      </w:pPr>
      <w:r>
        <w:t>Coordinamento del Consiglio Nazionale e della Federazione Regionale.</w:t>
      </w:r>
    </w:p>
    <w:p w14:paraId="3A0F0D0B" w14:textId="77777777" w:rsidR="00542019" w:rsidRDefault="00542019">
      <w:pPr>
        <w:rPr>
          <w:color w:val="000000"/>
        </w:rPr>
      </w:pPr>
    </w:p>
    <w:p w14:paraId="6E743982" w14:textId="77777777" w:rsidR="00542019" w:rsidRDefault="00542019">
      <w:pPr>
        <w:spacing w:before="9"/>
        <w:rPr>
          <w:color w:val="000000"/>
          <w:sz w:val="19"/>
          <w:szCs w:val="19"/>
        </w:rPr>
      </w:pPr>
    </w:p>
    <w:p w14:paraId="7BCF1A3F" w14:textId="77777777" w:rsidR="00542019" w:rsidRDefault="00636ED4">
      <w:pPr>
        <w:pStyle w:val="Titolo4"/>
        <w:ind w:firstLine="472"/>
        <w:rPr>
          <w:color w:val="C00000"/>
        </w:rPr>
      </w:pPr>
      <w:r>
        <w:br w:type="page"/>
      </w:r>
    </w:p>
    <w:p w14:paraId="532EE3FD" w14:textId="77777777" w:rsidR="00542019" w:rsidRDefault="00636ED4">
      <w:pPr>
        <w:pStyle w:val="Titolo4"/>
        <w:ind w:firstLine="472"/>
        <w:rPr>
          <w:color w:val="000000"/>
          <w:sz w:val="25"/>
          <w:szCs w:val="25"/>
        </w:rPr>
      </w:pPr>
      <w:bookmarkStart w:id="20" w:name="_Toc124289086"/>
      <w:r>
        <w:rPr>
          <w:color w:val="C00000"/>
        </w:rPr>
        <w:lastRenderedPageBreak/>
        <w:t>Organizzazione risorse umane e organizzazione risorse economiche</w:t>
      </w:r>
      <w:bookmarkEnd w:id="20"/>
    </w:p>
    <w:p w14:paraId="48ED398D" w14:textId="77777777" w:rsidR="00542019" w:rsidRDefault="00636ED4">
      <w:pPr>
        <w:spacing w:before="1"/>
        <w:ind w:left="472"/>
        <w:rPr>
          <w:color w:val="000000"/>
        </w:rPr>
      </w:pPr>
      <w:r>
        <w:rPr>
          <w:color w:val="000000"/>
          <w:u w:val="single"/>
        </w:rPr>
        <w:t>Sotto il profilo dell’organizzazione delle risorse umane, si rappresenta che:</w:t>
      </w:r>
    </w:p>
    <w:p w14:paraId="4FC5AB7E" w14:textId="77777777" w:rsidR="00542019" w:rsidRDefault="00636ED4">
      <w:pPr>
        <w:tabs>
          <w:tab w:val="left" w:pos="5622"/>
          <w:tab w:val="left" w:pos="5774"/>
          <w:tab w:val="left" w:pos="9666"/>
        </w:tabs>
        <w:ind w:left="472"/>
        <w:rPr>
          <w:color w:val="000000"/>
        </w:rPr>
      </w:pPr>
      <w:r>
        <w:rPr>
          <w:color w:val="000000"/>
        </w:rPr>
        <w:t>L’Ordine è retto dal Consiglio Direttivo, costituito da n.9 Consiglieri, eletti per il quadriennio 2021 – 2025; il Consiglio si è insediato con verbale d’insediamento n.935 del 20 settembre 2021, con le seguenti cariche:</w:t>
      </w:r>
    </w:p>
    <w:p w14:paraId="6D50CF5F" w14:textId="77777777" w:rsidR="00542019" w:rsidRDefault="00542019">
      <w:pPr>
        <w:spacing w:before="11"/>
        <w:rPr>
          <w:color w:val="000000"/>
          <w:sz w:val="19"/>
          <w:szCs w:val="19"/>
        </w:rPr>
      </w:pPr>
    </w:p>
    <w:p w14:paraId="50305E1B" w14:textId="77777777" w:rsidR="00542019" w:rsidRDefault="00542019">
      <w:pPr>
        <w:spacing w:before="4"/>
        <w:rPr>
          <w:color w:val="000000"/>
          <w:sz w:val="17"/>
          <w:szCs w:val="17"/>
        </w:rPr>
      </w:pPr>
    </w:p>
    <w:p w14:paraId="6A970F8B" w14:textId="77777777" w:rsidR="00542019" w:rsidRDefault="00636ED4">
      <w:pPr>
        <w:widowControl/>
        <w:numPr>
          <w:ilvl w:val="0"/>
          <w:numId w:val="8"/>
        </w:numPr>
        <w:spacing w:before="2" w:after="2"/>
        <w:jc w:val="both"/>
        <w:rPr>
          <w:color w:val="000000"/>
          <w:sz w:val="25"/>
          <w:szCs w:val="25"/>
        </w:rPr>
      </w:pPr>
      <w:r>
        <w:rPr>
          <w:color w:val="000000"/>
        </w:rPr>
        <w:t xml:space="preserve">Presidente </w:t>
      </w:r>
      <w:r>
        <w:rPr>
          <w:b/>
          <w:color w:val="000000"/>
        </w:rPr>
        <w:t>Dott.ssa For. Fernanda Giorda</w:t>
      </w:r>
      <w:r>
        <w:rPr>
          <w:color w:val="000000"/>
        </w:rPr>
        <w:t xml:space="preserve"> </w:t>
      </w:r>
    </w:p>
    <w:p w14:paraId="403C2A40" w14:textId="77777777" w:rsidR="00542019" w:rsidRDefault="00636ED4">
      <w:pPr>
        <w:widowControl/>
        <w:numPr>
          <w:ilvl w:val="0"/>
          <w:numId w:val="8"/>
        </w:numPr>
        <w:spacing w:before="2" w:after="2"/>
        <w:jc w:val="both"/>
        <w:rPr>
          <w:color w:val="000000"/>
          <w:sz w:val="25"/>
          <w:szCs w:val="25"/>
        </w:rPr>
      </w:pPr>
      <w:r>
        <w:rPr>
          <w:color w:val="000000"/>
        </w:rPr>
        <w:t xml:space="preserve">Vice Presidente </w:t>
      </w:r>
      <w:r>
        <w:rPr>
          <w:b/>
          <w:color w:val="000000"/>
        </w:rPr>
        <w:t>Dott. Agr. Claudio Frola</w:t>
      </w:r>
    </w:p>
    <w:p w14:paraId="5F2DC286" w14:textId="77777777" w:rsidR="00542019" w:rsidRDefault="00636ED4">
      <w:pPr>
        <w:widowControl/>
        <w:numPr>
          <w:ilvl w:val="0"/>
          <w:numId w:val="8"/>
        </w:numPr>
        <w:spacing w:before="2" w:after="2"/>
        <w:jc w:val="both"/>
        <w:rPr>
          <w:color w:val="000000"/>
          <w:sz w:val="25"/>
          <w:szCs w:val="25"/>
        </w:rPr>
      </w:pPr>
      <w:r>
        <w:rPr>
          <w:color w:val="000000"/>
        </w:rPr>
        <w:t xml:space="preserve">Tesoriere </w:t>
      </w:r>
      <w:r>
        <w:rPr>
          <w:b/>
          <w:color w:val="000000"/>
        </w:rPr>
        <w:t>Dott. For. Daniele Poncino</w:t>
      </w:r>
    </w:p>
    <w:p w14:paraId="798C7062" w14:textId="77777777" w:rsidR="00542019" w:rsidRDefault="00636ED4">
      <w:pPr>
        <w:widowControl/>
        <w:numPr>
          <w:ilvl w:val="0"/>
          <w:numId w:val="8"/>
        </w:numPr>
        <w:spacing w:before="2" w:after="2"/>
        <w:jc w:val="both"/>
        <w:rPr>
          <w:b/>
          <w:color w:val="000000"/>
        </w:rPr>
      </w:pPr>
      <w:r>
        <w:rPr>
          <w:color w:val="000000"/>
        </w:rPr>
        <w:t xml:space="preserve">Segretario </w:t>
      </w:r>
      <w:r>
        <w:rPr>
          <w:b/>
          <w:color w:val="000000"/>
        </w:rPr>
        <w:t>Dott.ssa For. Luisa Perona</w:t>
      </w:r>
    </w:p>
    <w:p w14:paraId="1BC05A69" w14:textId="77777777" w:rsidR="00542019" w:rsidRDefault="00636ED4">
      <w:pPr>
        <w:widowControl/>
        <w:numPr>
          <w:ilvl w:val="0"/>
          <w:numId w:val="8"/>
        </w:numPr>
        <w:spacing w:before="2" w:after="2"/>
        <w:jc w:val="both"/>
        <w:rPr>
          <w:b/>
          <w:color w:val="000000"/>
        </w:rPr>
      </w:pPr>
      <w:r>
        <w:rPr>
          <w:color w:val="000000"/>
        </w:rPr>
        <w:t xml:space="preserve">Consigliere delegato per rapporti con Città di Torino e Città Metropolitana </w:t>
      </w:r>
      <w:r>
        <w:rPr>
          <w:b/>
          <w:color w:val="000000"/>
        </w:rPr>
        <w:t>Dott.ssa For. Margherita Quaglia</w:t>
      </w:r>
    </w:p>
    <w:p w14:paraId="3D593CE5" w14:textId="77777777" w:rsidR="00542019" w:rsidRDefault="00636ED4">
      <w:pPr>
        <w:widowControl/>
        <w:numPr>
          <w:ilvl w:val="0"/>
          <w:numId w:val="8"/>
        </w:numPr>
        <w:spacing w:before="2" w:after="2"/>
        <w:jc w:val="both"/>
        <w:rPr>
          <w:color w:val="000000"/>
          <w:sz w:val="25"/>
          <w:szCs w:val="25"/>
        </w:rPr>
      </w:pPr>
      <w:r>
        <w:rPr>
          <w:color w:val="000000"/>
        </w:rPr>
        <w:t xml:space="preserve">Consigliere Responsabile Prevenzione Corruzione Trasparenza (RPCT) </w:t>
      </w:r>
      <w:r>
        <w:rPr>
          <w:b/>
          <w:color w:val="000000"/>
        </w:rPr>
        <w:t>Dott. Agr. Aurelio Del Vecchio</w:t>
      </w:r>
    </w:p>
    <w:p w14:paraId="2381F35C" w14:textId="77777777" w:rsidR="00542019" w:rsidRDefault="00636ED4">
      <w:pPr>
        <w:widowControl/>
        <w:numPr>
          <w:ilvl w:val="0"/>
          <w:numId w:val="8"/>
        </w:numPr>
        <w:spacing w:before="2" w:after="2"/>
        <w:jc w:val="both"/>
        <w:rPr>
          <w:color w:val="000000"/>
          <w:sz w:val="25"/>
          <w:szCs w:val="25"/>
        </w:rPr>
      </w:pPr>
      <w:r>
        <w:rPr>
          <w:color w:val="000000"/>
        </w:rPr>
        <w:t xml:space="preserve">Consigliere </w:t>
      </w:r>
      <w:r>
        <w:rPr>
          <w:b/>
          <w:color w:val="000000"/>
        </w:rPr>
        <w:t>Dott. For. Jr. Simone Martin</w:t>
      </w:r>
    </w:p>
    <w:p w14:paraId="4B61E5EA" w14:textId="6C2557A3" w:rsidR="00542019" w:rsidRPr="00101A81" w:rsidRDefault="00636ED4">
      <w:pPr>
        <w:widowControl/>
        <w:numPr>
          <w:ilvl w:val="0"/>
          <w:numId w:val="8"/>
        </w:numPr>
        <w:spacing w:before="2" w:after="2"/>
        <w:jc w:val="both"/>
        <w:rPr>
          <w:color w:val="000000"/>
          <w:sz w:val="25"/>
          <w:szCs w:val="25"/>
        </w:rPr>
      </w:pPr>
      <w:r w:rsidRPr="00101A81">
        <w:rPr>
          <w:color w:val="000000"/>
        </w:rPr>
        <w:t xml:space="preserve">Consigliere </w:t>
      </w:r>
      <w:r w:rsidRPr="00101A81">
        <w:rPr>
          <w:b/>
          <w:color w:val="000000"/>
        </w:rPr>
        <w:t>Dott.</w:t>
      </w:r>
      <w:r w:rsidRPr="00101A81">
        <w:rPr>
          <w:color w:val="000000"/>
        </w:rPr>
        <w:t xml:space="preserve"> </w:t>
      </w:r>
      <w:r w:rsidRPr="00101A81">
        <w:rPr>
          <w:b/>
          <w:color w:val="000000"/>
        </w:rPr>
        <w:t>Agr. Erica Allisiardi</w:t>
      </w:r>
      <w:r w:rsidR="0025660F" w:rsidRPr="00101A81">
        <w:rPr>
          <w:b/>
          <w:color w:val="000000"/>
        </w:rPr>
        <w:t xml:space="preserve"> – </w:t>
      </w:r>
      <w:r w:rsidR="0025660F" w:rsidRPr="00101A81">
        <w:rPr>
          <w:bCs/>
          <w:color w:val="000000"/>
        </w:rPr>
        <w:t>responsabile commissione formazione</w:t>
      </w:r>
    </w:p>
    <w:p w14:paraId="05BE2584" w14:textId="77777777" w:rsidR="00542019" w:rsidRDefault="00636ED4">
      <w:pPr>
        <w:widowControl/>
        <w:numPr>
          <w:ilvl w:val="0"/>
          <w:numId w:val="8"/>
        </w:numPr>
        <w:spacing w:before="2" w:after="2"/>
        <w:jc w:val="both"/>
        <w:rPr>
          <w:color w:val="000000"/>
          <w:sz w:val="25"/>
          <w:szCs w:val="25"/>
        </w:rPr>
      </w:pPr>
      <w:r>
        <w:rPr>
          <w:color w:val="000000"/>
        </w:rPr>
        <w:t xml:space="preserve">Consigliere </w:t>
      </w:r>
      <w:r>
        <w:rPr>
          <w:b/>
          <w:color w:val="000000"/>
        </w:rPr>
        <w:t>Dott. For. Cristian Accastello</w:t>
      </w:r>
    </w:p>
    <w:p w14:paraId="6AB1F4D2" w14:textId="77777777" w:rsidR="00542019" w:rsidRDefault="00636ED4">
      <w:pPr>
        <w:widowControl/>
        <w:spacing w:before="2" w:after="2"/>
        <w:ind w:left="472" w:hanging="237"/>
        <w:jc w:val="both"/>
        <w:rPr>
          <w:color w:val="000000"/>
        </w:rPr>
      </w:pPr>
      <w:r>
        <w:rPr>
          <w:color w:val="000000"/>
        </w:rPr>
        <w:t>I membri del Consiglio Direttivo operano a titolo gratuito e svolgono le attività previste dalla normativa di riferimento riunendosi in base alle necessità, di norma due volte al mese.</w:t>
      </w:r>
    </w:p>
    <w:p w14:paraId="4809FB26" w14:textId="77777777" w:rsidR="00542019" w:rsidRDefault="00542019">
      <w:pPr>
        <w:spacing w:before="5"/>
        <w:rPr>
          <w:color w:val="000000"/>
          <w:sz w:val="17"/>
          <w:szCs w:val="17"/>
        </w:rPr>
      </w:pPr>
    </w:p>
    <w:p w14:paraId="41F4B8FF" w14:textId="77777777" w:rsidR="00542019" w:rsidRDefault="00636ED4">
      <w:pPr>
        <w:tabs>
          <w:tab w:val="left" w:pos="8320"/>
          <w:tab w:val="left" w:pos="12208"/>
          <w:tab w:val="left" w:pos="15939"/>
        </w:tabs>
        <w:spacing w:before="58" w:line="235" w:lineRule="auto"/>
        <w:ind w:left="472" w:right="179"/>
        <w:rPr>
          <w:color w:val="000000"/>
        </w:rPr>
      </w:pPr>
      <w:r>
        <w:rPr>
          <w:color w:val="000000"/>
        </w:rPr>
        <w:t>All’atto di predisposizione del presente PTPCT, presso l’Ordine sono impiegati n.</w:t>
      </w:r>
      <w:r>
        <w:rPr>
          <w:rFonts w:ascii="Times New Roman" w:eastAsia="Times New Roman" w:hAnsi="Times New Roman" w:cs="Times New Roman"/>
          <w:color w:val="000000"/>
        </w:rPr>
        <w:t xml:space="preserve">1 </w:t>
      </w:r>
      <w:r>
        <w:rPr>
          <w:color w:val="000000"/>
        </w:rPr>
        <w:t>dipendenti a tempo indeterminato.</w:t>
      </w:r>
    </w:p>
    <w:p w14:paraId="6469E075" w14:textId="77777777" w:rsidR="00542019" w:rsidRDefault="00542019">
      <w:pPr>
        <w:tabs>
          <w:tab w:val="left" w:pos="8320"/>
          <w:tab w:val="left" w:pos="12208"/>
          <w:tab w:val="left" w:pos="15939"/>
        </w:tabs>
        <w:spacing w:before="58" w:line="235" w:lineRule="auto"/>
        <w:ind w:left="472" w:right="179"/>
        <w:rPr>
          <w:color w:val="000000"/>
        </w:rPr>
      </w:pPr>
    </w:p>
    <w:p w14:paraId="4CD4CFD4" w14:textId="77777777" w:rsidR="00542019" w:rsidRDefault="00636ED4">
      <w:pPr>
        <w:spacing w:before="46"/>
        <w:ind w:left="472"/>
        <w:rPr>
          <w:color w:val="000000"/>
        </w:rPr>
      </w:pPr>
      <w:r>
        <w:rPr>
          <w:color w:val="000000"/>
        </w:rPr>
        <w:t>Con apposite convenzioni riportate nel sito istituzionale, nella sezione Servizi Erogati, ODAF Torino fornisce il servizio di segreteria ai seguenti Enti Pubblici non economici:</w:t>
      </w:r>
    </w:p>
    <w:p w14:paraId="1B35E45D" w14:textId="30A62D65" w:rsidR="00542019" w:rsidRPr="00101A81" w:rsidRDefault="00636ED4">
      <w:pPr>
        <w:pStyle w:val="Paragrafoelenco"/>
        <w:numPr>
          <w:ilvl w:val="0"/>
          <w:numId w:val="19"/>
        </w:numPr>
        <w:shd w:val="clear" w:color="auto" w:fill="FFFFFF"/>
        <w:spacing w:before="46"/>
        <w:rPr>
          <w:rFonts w:asciiTheme="minorHAnsi" w:eastAsiaTheme="minorEastAsia" w:hAnsiTheme="minorHAnsi" w:cstheme="minorBidi"/>
        </w:rPr>
      </w:pPr>
      <w:r>
        <w:t>Federazione Dei Dottori Agronomi e Dottori Forestali del Piemonte e della Valle d’Aosta con sede in Via A. Peyron n. 13 - 10143 Torino (TO)</w:t>
      </w:r>
      <w:r w:rsidR="0025660F">
        <w:t xml:space="preserve"> – </w:t>
      </w:r>
      <w:r w:rsidR="0025660F" w:rsidRPr="00101A81">
        <w:t>convenzione annuale</w:t>
      </w:r>
    </w:p>
    <w:p w14:paraId="6595CEE6" w14:textId="2A3AD52E" w:rsidR="0025660F" w:rsidRPr="00101A81" w:rsidRDefault="0025660F">
      <w:pPr>
        <w:pStyle w:val="Paragrafoelenco"/>
        <w:numPr>
          <w:ilvl w:val="0"/>
          <w:numId w:val="19"/>
        </w:numPr>
        <w:shd w:val="clear" w:color="auto" w:fill="FFFFFF"/>
        <w:spacing w:before="46"/>
        <w:rPr>
          <w:rFonts w:asciiTheme="minorHAnsi" w:eastAsiaTheme="minorEastAsia" w:hAnsiTheme="minorHAnsi" w:cstheme="minorBidi"/>
        </w:rPr>
      </w:pPr>
      <w:r w:rsidRPr="00101A81">
        <w:t>Ordine dei Dottori Agronomi e dei Dottori Forestali della Valle d’Aosta con sede in Reg. La Rochère 1/A, 11100 Aosta (AO) – convenzione annuale</w:t>
      </w:r>
    </w:p>
    <w:p w14:paraId="7D869049" w14:textId="2010DBF0" w:rsidR="00542019" w:rsidRDefault="00636ED4">
      <w:pPr>
        <w:pStyle w:val="Paragrafoelenco"/>
        <w:numPr>
          <w:ilvl w:val="0"/>
          <w:numId w:val="19"/>
        </w:numPr>
        <w:shd w:val="clear" w:color="auto" w:fill="FFFFFF"/>
        <w:spacing w:before="46"/>
        <w:rPr>
          <w:rFonts w:asciiTheme="minorHAnsi" w:eastAsiaTheme="minorEastAsia" w:hAnsiTheme="minorHAnsi" w:cstheme="minorBidi"/>
        </w:rPr>
      </w:pPr>
      <w:r>
        <w:t>Ordine Regionale Dei Dottori Agronomi e Dottori Forestali della Liguria con sede in Genova – Via Cesarea 5/7; la fornitura del servizio in</w:t>
      </w:r>
      <w:r w:rsidR="00101A81">
        <w:t xml:space="preserve"> questo caso ha avuto luogo</w:t>
      </w:r>
      <w:r>
        <w:t>, come da convenzione stipulata, a partire dal 01/01/2023</w:t>
      </w:r>
    </w:p>
    <w:p w14:paraId="2E5A2BD1" w14:textId="77777777" w:rsidR="00542019" w:rsidRDefault="00542019">
      <w:pPr>
        <w:pStyle w:val="Paragrafoelenco"/>
        <w:spacing w:before="46"/>
        <w:ind w:firstLine="0"/>
        <w:rPr>
          <w:rFonts w:asciiTheme="minorHAnsi" w:eastAsiaTheme="minorEastAsia" w:hAnsiTheme="minorHAnsi" w:cstheme="minorBidi"/>
        </w:rPr>
      </w:pPr>
    </w:p>
    <w:p w14:paraId="544FCEF6" w14:textId="77777777" w:rsidR="00542019" w:rsidRDefault="00636ED4">
      <w:pPr>
        <w:rPr>
          <w:color w:val="000000"/>
          <w:sz w:val="25"/>
          <w:szCs w:val="25"/>
        </w:rPr>
      </w:pPr>
      <w:r>
        <w:br w:type="page"/>
      </w:r>
    </w:p>
    <w:p w14:paraId="14C38BA3" w14:textId="77777777" w:rsidR="00542019" w:rsidRDefault="00636ED4">
      <w:pPr>
        <w:spacing w:before="46"/>
        <w:ind w:left="472"/>
        <w:rPr>
          <w:color w:val="000000"/>
        </w:rPr>
      </w:pPr>
      <w:r>
        <w:rPr>
          <w:color w:val="000000"/>
        </w:rPr>
        <w:lastRenderedPageBreak/>
        <w:t>L’organigramma dell’Ordine prevede un’articolazione organizzativa come da rappresentazione grafica:</w:t>
      </w:r>
    </w:p>
    <w:p w14:paraId="2CD09EA5" w14:textId="77777777" w:rsidR="00542019" w:rsidRDefault="00542019">
      <w:pPr>
        <w:rPr>
          <w:color w:val="000000"/>
        </w:rPr>
      </w:pPr>
    </w:p>
    <w:p w14:paraId="5A62DCC8" w14:textId="77777777" w:rsidR="00542019" w:rsidRDefault="00542019">
      <w:pPr>
        <w:rPr>
          <w:color w:val="000000"/>
        </w:rPr>
      </w:pPr>
    </w:p>
    <w:p w14:paraId="1DBCD161" w14:textId="77777777" w:rsidR="00542019" w:rsidRDefault="00636ED4">
      <w:pPr>
        <w:rPr>
          <w:color w:val="000000"/>
        </w:rPr>
      </w:pPr>
      <w:r>
        <w:rPr>
          <w:noProof/>
          <w:color w:val="000000"/>
        </w:rPr>
        <mc:AlternateContent>
          <mc:Choice Requires="wpg">
            <w:drawing>
              <wp:anchor distT="12700" distB="12700" distL="13335" distR="12065" simplePos="0" relativeHeight="102" behindDoc="0" locked="0" layoutInCell="0" allowOverlap="1" wp14:anchorId="7CD24024" wp14:editId="28F3AA27">
                <wp:simplePos x="0" y="0"/>
                <wp:positionH relativeFrom="column">
                  <wp:posOffset>50800</wp:posOffset>
                </wp:positionH>
                <wp:positionV relativeFrom="paragraph">
                  <wp:posOffset>63500</wp:posOffset>
                </wp:positionV>
                <wp:extent cx="10315575" cy="5452745"/>
                <wp:effectExtent l="13335" t="12700" r="12065" b="12700"/>
                <wp:wrapNone/>
                <wp:docPr id="16" name="Immagine6"/>
                <wp:cNvGraphicFramePr/>
                <a:graphic xmlns:a="http://schemas.openxmlformats.org/drawingml/2006/main">
                  <a:graphicData uri="http://schemas.microsoft.com/office/word/2010/wordprocessingGroup">
                    <wpg:wgp>
                      <wpg:cNvGrpSpPr/>
                      <wpg:grpSpPr>
                        <a:xfrm>
                          <a:off x="0" y="0"/>
                          <a:ext cx="10315440" cy="5452920"/>
                          <a:chOff x="0" y="0"/>
                          <a:chExt cx="10315440" cy="5452920"/>
                        </a:xfrm>
                      </wpg:grpSpPr>
                      <wpg:grpSp>
                        <wpg:cNvPr id="1946513077" name="Gruppo 1946513077"/>
                        <wpg:cNvGrpSpPr/>
                        <wpg:grpSpPr>
                          <a:xfrm>
                            <a:off x="0" y="0"/>
                            <a:ext cx="10315440" cy="5452920"/>
                            <a:chOff x="0" y="0"/>
                            <a:chExt cx="0" cy="0"/>
                          </a:xfrm>
                        </wpg:grpSpPr>
                        <wps:wsp>
                          <wps:cNvPr id="1453154426" name="Rettangolo 1453154426"/>
                          <wps:cNvSpPr/>
                          <wps:spPr>
                            <a:xfrm>
                              <a:off x="0" y="0"/>
                              <a:ext cx="10315440" cy="5452920"/>
                            </a:xfrm>
                            <a:prstGeom prst="rect">
                              <a:avLst/>
                            </a:prstGeom>
                            <a:noFill/>
                            <a:ln w="0">
                              <a:noFill/>
                            </a:ln>
                          </wps:spPr>
                          <wps:style>
                            <a:lnRef idx="0">
                              <a:scrgbClr r="0" g="0" b="0"/>
                            </a:lnRef>
                            <a:fillRef idx="0">
                              <a:scrgbClr r="0" g="0" b="0"/>
                            </a:fillRef>
                            <a:effectRef idx="0">
                              <a:scrgbClr r="0" g="0" b="0"/>
                            </a:effectRef>
                            <a:fontRef idx="minor"/>
                          </wps:style>
                          <wps:bodyPr/>
                        </wps:wsp>
                        <wpg:grpSp>
                          <wpg:cNvPr id="453791102" name="Gruppo 453791102"/>
                          <wpg:cNvGrpSpPr/>
                          <wpg:grpSpPr>
                            <a:xfrm>
                              <a:off x="0" y="0"/>
                              <a:ext cx="9137520" cy="5452920"/>
                              <a:chOff x="0" y="0"/>
                              <a:chExt cx="0" cy="0"/>
                            </a:xfrm>
                          </wpg:grpSpPr>
                          <wps:wsp>
                            <wps:cNvPr id="1548404584" name="Rettangolo 1548404584"/>
                            <wps:cNvSpPr/>
                            <wps:spPr>
                              <a:xfrm>
                                <a:off x="0" y="4137120"/>
                                <a:ext cx="4079880" cy="284400"/>
                              </a:xfrm>
                              <a:prstGeom prst="rect">
                                <a:avLst/>
                              </a:prstGeom>
                              <a:solidFill>
                                <a:schemeClr val="lt1"/>
                              </a:solidFill>
                              <a:ln w="25400">
                                <a:solidFill>
                                  <a:srgbClr val="4F81BD"/>
                                </a:solidFill>
                                <a:round/>
                              </a:ln>
                            </wps:spPr>
                            <wps:style>
                              <a:lnRef idx="0">
                                <a:scrgbClr r="0" g="0" b="0"/>
                              </a:lnRef>
                              <a:fillRef idx="0">
                                <a:scrgbClr r="0" g="0" b="0"/>
                              </a:fillRef>
                              <a:effectRef idx="0">
                                <a:scrgbClr r="0" g="0" b="0"/>
                              </a:effectRef>
                              <a:fontRef idx="minor"/>
                            </wps:style>
                            <wps:txbx>
                              <w:txbxContent>
                                <w:p w14:paraId="632E1E37" w14:textId="77777777" w:rsidR="00636ED4" w:rsidRDefault="00636ED4">
                                  <w:pPr>
                                    <w:overflowPunct w:val="0"/>
                                  </w:pPr>
                                  <w:r>
                                    <w:rPr>
                                      <w:color w:val="000000"/>
                                    </w:rPr>
                                    <w:t>Commissione formazione (5 membri)</w:t>
                                  </w:r>
                                </w:p>
                              </w:txbxContent>
                            </wps:txbx>
                            <wps:bodyPr lIns="90000" tIns="45000" rIns="90000" bIns="45000" anchor="t">
                              <a:noAutofit/>
                            </wps:bodyPr>
                          </wps:wsp>
                          <wpg:grpSp>
                            <wpg:cNvPr id="1345373053" name="Gruppo 1345373053"/>
                            <wpg:cNvGrpSpPr/>
                            <wpg:grpSpPr>
                              <a:xfrm>
                                <a:off x="1850400" y="0"/>
                                <a:ext cx="5501160" cy="3707640"/>
                                <a:chOff x="0" y="0"/>
                                <a:chExt cx="0" cy="0"/>
                              </a:xfrm>
                            </wpg:grpSpPr>
                            <wpg:grpSp>
                              <wpg:cNvPr id="682671408" name="Gruppo 682671408"/>
                              <wpg:cNvGrpSpPr/>
                              <wpg:grpSpPr>
                                <a:xfrm>
                                  <a:off x="0" y="292680"/>
                                  <a:ext cx="5501160" cy="3414960"/>
                                  <a:chOff x="0" y="0"/>
                                  <a:chExt cx="0" cy="0"/>
                                </a:xfrm>
                              </wpg:grpSpPr>
                              <wps:wsp>
                                <wps:cNvPr id="964573807" name="Rettangolo 964573807"/>
                                <wps:cNvSpPr/>
                                <wps:spPr>
                                  <a:xfrm>
                                    <a:off x="1881360" y="1287720"/>
                                    <a:ext cx="1482840" cy="6516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6480A615" w14:textId="77777777" w:rsidR="00636ED4" w:rsidRDefault="00636ED4">
                                      <w:pPr>
                                        <w:overflowPunct w:val="0"/>
                                        <w:jc w:val="center"/>
                                      </w:pPr>
                                      <w:r>
                                        <w:rPr>
                                          <w:color w:val="000000"/>
                                          <w:sz w:val="16"/>
                                          <w:szCs w:val="16"/>
                                        </w:rPr>
                                        <w:t>Fernanda Giorda</w:t>
                                      </w:r>
                                    </w:p>
                                    <w:p w14:paraId="367068E5" w14:textId="77777777" w:rsidR="00636ED4" w:rsidRDefault="00636ED4">
                                      <w:pPr>
                                        <w:overflowPunct w:val="0"/>
                                        <w:jc w:val="center"/>
                                      </w:pPr>
                                      <w:r>
                                        <w:rPr>
                                          <w:color w:val="000000"/>
                                          <w:sz w:val="16"/>
                                          <w:szCs w:val="16"/>
                                        </w:rPr>
                                        <w:t>PRESIDENTE</w:t>
                                      </w:r>
                                    </w:p>
                                  </w:txbxContent>
                                </wps:txbx>
                                <wps:bodyPr lIns="90000" tIns="91440" rIns="90000" bIns="91440" anchor="t">
                                  <a:noAutofit/>
                                </wps:bodyPr>
                              </wps:wsp>
                              <wps:wsp>
                                <wps:cNvPr id="1881197314" name="Rettangolo 1881197314"/>
                                <wps:cNvSpPr/>
                                <wps:spPr>
                                  <a:xfrm>
                                    <a:off x="2978640" y="160560"/>
                                    <a:ext cx="1367280" cy="68076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4A665C13" w14:textId="77777777" w:rsidR="00636ED4" w:rsidRDefault="00636ED4">
                                      <w:pPr>
                                        <w:overflowPunct w:val="0"/>
                                        <w:jc w:val="center"/>
                                      </w:pPr>
                                      <w:r>
                                        <w:rPr>
                                          <w:color w:val="000000"/>
                                          <w:sz w:val="16"/>
                                          <w:szCs w:val="16"/>
                                        </w:rPr>
                                        <w:t>Claudio Frola</w:t>
                                      </w:r>
                                    </w:p>
                                    <w:p w14:paraId="53E72928" w14:textId="77777777" w:rsidR="00636ED4" w:rsidRDefault="00636ED4">
                                      <w:pPr>
                                        <w:overflowPunct w:val="0"/>
                                        <w:jc w:val="center"/>
                                      </w:pPr>
                                      <w:r>
                                        <w:rPr>
                                          <w:color w:val="000000"/>
                                          <w:sz w:val="16"/>
                                          <w:szCs w:val="16"/>
                                        </w:rPr>
                                        <w:t>VICEPRESIDENTE</w:t>
                                      </w:r>
                                    </w:p>
                                  </w:txbxContent>
                                </wps:txbx>
                                <wps:bodyPr lIns="90000" tIns="91440" rIns="90000" bIns="91440" anchor="t">
                                  <a:noAutofit/>
                                </wps:bodyPr>
                              </wps:wsp>
                              <wps:wsp>
                                <wps:cNvPr id="303393616" name="Rettangolo 303393616"/>
                                <wps:cNvSpPr/>
                                <wps:spPr>
                                  <a:xfrm>
                                    <a:off x="161280" y="1134720"/>
                                    <a:ext cx="939960" cy="68256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5DFB74DB" w14:textId="77777777" w:rsidR="00636ED4" w:rsidRDefault="00636ED4">
                                      <w:pPr>
                                        <w:overflowPunct w:val="0"/>
                                        <w:jc w:val="center"/>
                                      </w:pPr>
                                      <w:r>
                                        <w:rPr>
                                          <w:color w:val="000000"/>
                                          <w:sz w:val="16"/>
                                          <w:szCs w:val="16"/>
                                        </w:rPr>
                                        <w:t>Luisa Perona</w:t>
                                      </w:r>
                                    </w:p>
                                    <w:p w14:paraId="12BED180" w14:textId="77777777" w:rsidR="00636ED4" w:rsidRDefault="00636ED4">
                                      <w:pPr>
                                        <w:overflowPunct w:val="0"/>
                                        <w:jc w:val="center"/>
                                      </w:pPr>
                                      <w:r>
                                        <w:rPr>
                                          <w:color w:val="000000"/>
                                          <w:sz w:val="16"/>
                                          <w:szCs w:val="16"/>
                                        </w:rPr>
                                        <w:t>SEGRETARIO</w:t>
                                      </w:r>
                                    </w:p>
                                  </w:txbxContent>
                                </wps:txbx>
                                <wps:bodyPr lIns="90000" tIns="91440" rIns="90000" bIns="91440" anchor="t">
                                  <a:noAutofit/>
                                </wps:bodyPr>
                              </wps:wsp>
                              <wps:wsp>
                                <wps:cNvPr id="663962692" name="Rettangolo 663962692"/>
                                <wps:cNvSpPr/>
                                <wps:spPr>
                                  <a:xfrm>
                                    <a:off x="1135440" y="160560"/>
                                    <a:ext cx="1366560" cy="68076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379146E6" w14:textId="77777777" w:rsidR="00636ED4" w:rsidRDefault="00636ED4">
                                      <w:pPr>
                                        <w:overflowPunct w:val="0"/>
                                        <w:jc w:val="center"/>
                                      </w:pPr>
                                      <w:r>
                                        <w:rPr>
                                          <w:color w:val="000000"/>
                                          <w:sz w:val="16"/>
                                          <w:szCs w:val="16"/>
                                        </w:rPr>
                                        <w:t>Daniele Poncino</w:t>
                                      </w:r>
                                    </w:p>
                                    <w:p w14:paraId="5B59BE45" w14:textId="77777777" w:rsidR="00636ED4" w:rsidRDefault="00636ED4">
                                      <w:pPr>
                                        <w:overflowPunct w:val="0"/>
                                        <w:jc w:val="center"/>
                                      </w:pPr>
                                      <w:r>
                                        <w:rPr>
                                          <w:color w:val="000000"/>
                                          <w:sz w:val="16"/>
                                          <w:szCs w:val="16"/>
                                        </w:rPr>
                                        <w:t>TESORIERE</w:t>
                                      </w:r>
                                    </w:p>
                                  </w:txbxContent>
                                </wps:txbx>
                                <wps:bodyPr lIns="90000" tIns="91440" rIns="90000" bIns="91440" anchor="t">
                                  <a:noAutofit/>
                                </wps:bodyPr>
                              </wps:wsp>
                              <wps:wsp>
                                <wps:cNvPr id="769050720" name="Rettangolo 769050720"/>
                                <wps:cNvSpPr/>
                                <wps:spPr>
                                  <a:xfrm>
                                    <a:off x="1545120" y="2526120"/>
                                    <a:ext cx="1078920" cy="67644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20D42FD1" w14:textId="77777777" w:rsidR="00636ED4" w:rsidRDefault="00636ED4">
                                      <w:pPr>
                                        <w:overflowPunct w:val="0"/>
                                        <w:jc w:val="center"/>
                                      </w:pPr>
                                      <w:r>
                                        <w:rPr>
                                          <w:color w:val="000000"/>
                                          <w:sz w:val="16"/>
                                          <w:szCs w:val="16"/>
                                        </w:rPr>
                                        <w:t>Simone Martin</w:t>
                                      </w:r>
                                    </w:p>
                                    <w:p w14:paraId="073B2D89" w14:textId="77777777" w:rsidR="00636ED4" w:rsidRDefault="00636ED4">
                                      <w:pPr>
                                        <w:overflowPunct w:val="0"/>
                                        <w:jc w:val="center"/>
                                      </w:pPr>
                                      <w:r>
                                        <w:rPr>
                                          <w:color w:val="000000"/>
                                          <w:sz w:val="16"/>
                                          <w:szCs w:val="16"/>
                                        </w:rPr>
                                        <w:t>Consigliere</w:t>
                                      </w:r>
                                    </w:p>
                                    <w:p w14:paraId="044E94A0" w14:textId="77777777" w:rsidR="00636ED4" w:rsidRDefault="00636ED4">
                                      <w:pPr>
                                        <w:overflowPunct w:val="0"/>
                                        <w:jc w:val="center"/>
                                      </w:pPr>
                                      <w:r>
                                        <w:rPr>
                                          <w:color w:val="000000"/>
                                          <w:sz w:val="16"/>
                                          <w:szCs w:val="16"/>
                                        </w:rPr>
                                        <w:t>Rapporti con il CUFA</w:t>
                                      </w:r>
                                    </w:p>
                                    <w:p w14:paraId="55A865E9" w14:textId="77777777" w:rsidR="00636ED4" w:rsidRDefault="00636ED4">
                                      <w:pPr>
                                        <w:overflowPunct w:val="0"/>
                                      </w:pPr>
                                    </w:p>
                                  </w:txbxContent>
                                </wps:txbx>
                                <wps:bodyPr lIns="90000" tIns="91440" rIns="90000" bIns="91440" anchor="t">
                                  <a:noAutofit/>
                                </wps:bodyPr>
                              </wps:wsp>
                              <wps:wsp>
                                <wps:cNvPr id="1886010121" name="Rettangolo 1886010121"/>
                                <wps:cNvSpPr/>
                                <wps:spPr>
                                  <a:xfrm>
                                    <a:off x="4194720" y="1134720"/>
                                    <a:ext cx="940320" cy="6516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3F1E9D9" w14:textId="77777777" w:rsidR="00636ED4" w:rsidRDefault="00636ED4">
                                      <w:pPr>
                                        <w:overflowPunct w:val="0"/>
                                        <w:jc w:val="center"/>
                                      </w:pPr>
                                      <w:r>
                                        <w:rPr>
                                          <w:color w:val="000000"/>
                                          <w:sz w:val="16"/>
                                          <w:szCs w:val="16"/>
                                        </w:rPr>
                                        <w:t>Cristian Accastello</w:t>
                                      </w:r>
                                    </w:p>
                                    <w:p w14:paraId="72A4E3F9" w14:textId="77777777" w:rsidR="00636ED4" w:rsidRDefault="00636ED4">
                                      <w:pPr>
                                        <w:overflowPunct w:val="0"/>
                                        <w:jc w:val="center"/>
                                      </w:pPr>
                                      <w:r>
                                        <w:rPr>
                                          <w:color w:val="000000"/>
                                          <w:sz w:val="16"/>
                                          <w:szCs w:val="16"/>
                                        </w:rPr>
                                        <w:t>Consigliere</w:t>
                                      </w:r>
                                    </w:p>
                                  </w:txbxContent>
                                </wps:txbx>
                                <wps:bodyPr lIns="90000" tIns="91440" rIns="90000" bIns="91440" anchor="t">
                                  <a:noAutofit/>
                                </wps:bodyPr>
                              </wps:wsp>
                              <wps:wsp>
                                <wps:cNvPr id="916916467" name="Rettangolo 916916467"/>
                                <wps:cNvSpPr/>
                                <wps:spPr>
                                  <a:xfrm>
                                    <a:off x="3931920" y="2143800"/>
                                    <a:ext cx="1071720" cy="67896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10157340" w14:textId="77777777" w:rsidR="00636ED4" w:rsidRDefault="00636ED4">
                                      <w:pPr>
                                        <w:overflowPunct w:val="0"/>
                                        <w:jc w:val="center"/>
                                      </w:pPr>
                                      <w:r>
                                        <w:rPr>
                                          <w:color w:val="000000"/>
                                          <w:sz w:val="16"/>
                                          <w:szCs w:val="16"/>
                                        </w:rPr>
                                        <w:t>Erica Allisiardi</w:t>
                                      </w:r>
                                    </w:p>
                                    <w:p w14:paraId="21F30810" w14:textId="77777777" w:rsidR="00636ED4" w:rsidRDefault="00636ED4">
                                      <w:pPr>
                                        <w:overflowPunct w:val="0"/>
                                        <w:jc w:val="center"/>
                                      </w:pPr>
                                      <w:r>
                                        <w:rPr>
                                          <w:color w:val="000000"/>
                                          <w:sz w:val="16"/>
                                          <w:szCs w:val="16"/>
                                        </w:rPr>
                                        <w:t>Consigliere</w:t>
                                      </w:r>
                                    </w:p>
                                    <w:p w14:paraId="03890EEE" w14:textId="77777777" w:rsidR="00636ED4" w:rsidRDefault="00636ED4">
                                      <w:pPr>
                                        <w:overflowPunct w:val="0"/>
                                        <w:jc w:val="center"/>
                                      </w:pPr>
                                      <w:r>
                                        <w:rPr>
                                          <w:color w:val="000000"/>
                                          <w:sz w:val="16"/>
                                          <w:szCs w:val="16"/>
                                        </w:rPr>
                                        <w:t>Responsabile formazione</w:t>
                                      </w:r>
                                    </w:p>
                                    <w:p w14:paraId="3C0E6E05" w14:textId="77777777" w:rsidR="00636ED4" w:rsidRDefault="00636ED4">
                                      <w:pPr>
                                        <w:overflowPunct w:val="0"/>
                                      </w:pPr>
                                    </w:p>
                                  </w:txbxContent>
                                </wps:txbx>
                                <wps:bodyPr lIns="90000" tIns="91440" rIns="90000" bIns="91440" anchor="t">
                                  <a:noAutofit/>
                                </wps:bodyPr>
                              </wps:wsp>
                              <wps:wsp>
                                <wps:cNvPr id="721220757" name="Rettangolo 721220757"/>
                                <wps:cNvSpPr/>
                                <wps:spPr>
                                  <a:xfrm>
                                    <a:off x="2752200" y="2518560"/>
                                    <a:ext cx="1073880" cy="6768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511B16F3" w14:textId="77777777" w:rsidR="00636ED4" w:rsidRDefault="00636ED4">
                                      <w:pPr>
                                        <w:overflowPunct w:val="0"/>
                                        <w:jc w:val="center"/>
                                      </w:pPr>
                                      <w:r>
                                        <w:rPr>
                                          <w:color w:val="000000"/>
                                          <w:sz w:val="16"/>
                                          <w:szCs w:val="16"/>
                                        </w:rPr>
                                        <w:t>Aurelio Del Vecchio</w:t>
                                      </w:r>
                                    </w:p>
                                    <w:p w14:paraId="174C3F46" w14:textId="77777777" w:rsidR="00636ED4" w:rsidRDefault="00636ED4">
                                      <w:pPr>
                                        <w:overflowPunct w:val="0"/>
                                        <w:jc w:val="center"/>
                                      </w:pPr>
                                      <w:r>
                                        <w:rPr>
                                          <w:color w:val="000000"/>
                                          <w:sz w:val="16"/>
                                          <w:szCs w:val="16"/>
                                        </w:rPr>
                                        <w:t>Consigliere</w:t>
                                      </w:r>
                                    </w:p>
                                    <w:p w14:paraId="63240F7C" w14:textId="77777777" w:rsidR="00636ED4" w:rsidRDefault="00636ED4">
                                      <w:pPr>
                                        <w:overflowPunct w:val="0"/>
                                        <w:jc w:val="center"/>
                                      </w:pPr>
                                      <w:r>
                                        <w:rPr>
                                          <w:color w:val="000000"/>
                                          <w:sz w:val="16"/>
                                          <w:szCs w:val="16"/>
                                        </w:rPr>
                                        <w:t>RPCT</w:t>
                                      </w:r>
                                    </w:p>
                                    <w:p w14:paraId="7972E495" w14:textId="77777777" w:rsidR="00636ED4" w:rsidRDefault="00636ED4">
                                      <w:pPr>
                                        <w:overflowPunct w:val="0"/>
                                      </w:pPr>
                                    </w:p>
                                  </w:txbxContent>
                                </wps:txbx>
                                <wps:bodyPr lIns="90000" tIns="91440" rIns="90000" bIns="91440" anchor="t">
                                  <a:noAutofit/>
                                </wps:bodyPr>
                              </wps:wsp>
                              <wps:wsp>
                                <wps:cNvPr id="2033639762" name="Rettangolo 2033639762"/>
                                <wps:cNvSpPr/>
                                <wps:spPr>
                                  <a:xfrm>
                                    <a:off x="227160" y="2187720"/>
                                    <a:ext cx="1160280" cy="67824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7B106351" w14:textId="77777777" w:rsidR="00636ED4" w:rsidRDefault="00636ED4">
                                      <w:pPr>
                                        <w:overflowPunct w:val="0"/>
                                        <w:jc w:val="center"/>
                                      </w:pPr>
                                      <w:r>
                                        <w:rPr>
                                          <w:color w:val="000000"/>
                                          <w:sz w:val="16"/>
                                          <w:szCs w:val="16"/>
                                        </w:rPr>
                                        <w:t>Margherita Quaglia</w:t>
                                      </w:r>
                                    </w:p>
                                    <w:p w14:paraId="3EBF0413" w14:textId="77777777" w:rsidR="00636ED4" w:rsidRDefault="00636ED4">
                                      <w:pPr>
                                        <w:overflowPunct w:val="0"/>
                                        <w:jc w:val="center"/>
                                      </w:pPr>
                                      <w:r>
                                        <w:rPr>
                                          <w:color w:val="000000"/>
                                          <w:sz w:val="16"/>
                                          <w:szCs w:val="16"/>
                                        </w:rPr>
                                        <w:t>Consigliere</w:t>
                                      </w:r>
                                    </w:p>
                                    <w:p w14:paraId="410C2B3D" w14:textId="77777777" w:rsidR="00636ED4" w:rsidRDefault="00636ED4">
                                      <w:pPr>
                                        <w:overflowPunct w:val="0"/>
                                        <w:jc w:val="center"/>
                                      </w:pPr>
                                      <w:r>
                                        <w:rPr>
                                          <w:color w:val="000000"/>
                                          <w:sz w:val="16"/>
                                          <w:szCs w:val="16"/>
                                        </w:rPr>
                                        <w:t>rapporti Città di Torino e Città Metropolitana</w:t>
                                      </w:r>
                                    </w:p>
                                    <w:p w14:paraId="0AE390F0" w14:textId="77777777" w:rsidR="00636ED4" w:rsidRDefault="00636ED4">
                                      <w:pPr>
                                        <w:overflowPunct w:val="0"/>
                                      </w:pPr>
                                    </w:p>
                                  </w:txbxContent>
                                </wps:txbx>
                                <wps:bodyPr lIns="90000" tIns="91440" rIns="90000" bIns="91440" anchor="t">
                                  <a:noAutofit/>
                                </wps:bodyPr>
                              </wps:wsp>
                              <wps:wsp>
                                <wps:cNvPr id="1237140070" name="Rettangolo 1237140070"/>
                                <wps:cNvSpPr/>
                                <wps:spPr>
                                  <a:xfrm>
                                    <a:off x="0" y="0"/>
                                    <a:ext cx="5501160" cy="3414960"/>
                                  </a:xfrm>
                                  <a:prstGeom prst="rect">
                                    <a:avLst/>
                                  </a:prstGeom>
                                  <a:noFill/>
                                  <a:ln w="25400">
                                    <a:solidFill>
                                      <a:srgbClr val="395E89"/>
                                    </a:solidFill>
                                    <a:round/>
                                  </a:ln>
                                </wps:spPr>
                                <wps:style>
                                  <a:lnRef idx="0">
                                    <a:scrgbClr r="0" g="0" b="0"/>
                                  </a:lnRef>
                                  <a:fillRef idx="0">
                                    <a:scrgbClr r="0" g="0" b="0"/>
                                  </a:fillRef>
                                  <a:effectRef idx="0">
                                    <a:scrgbClr r="0" g="0" b="0"/>
                                  </a:effectRef>
                                  <a:fontRef idx="minor"/>
                                </wps:style>
                                <wps:bodyPr/>
                              </wps:wsp>
                            </wpg:grpSp>
                            <wps:wsp>
                              <wps:cNvPr id="178776713" name="Rettangolo 178776713"/>
                              <wps:cNvSpPr/>
                              <wps:spPr>
                                <a:xfrm>
                                  <a:off x="0" y="0"/>
                                  <a:ext cx="5501160" cy="284400"/>
                                </a:xfrm>
                                <a:prstGeom prst="rect">
                                  <a:avLst/>
                                </a:prstGeom>
                                <a:solidFill>
                                  <a:schemeClr val="lt1"/>
                                </a:solidFill>
                                <a:ln w="25400">
                                  <a:solidFill>
                                    <a:srgbClr val="4F81BD"/>
                                  </a:solidFill>
                                  <a:round/>
                                </a:ln>
                              </wps:spPr>
                              <wps:style>
                                <a:lnRef idx="0">
                                  <a:scrgbClr r="0" g="0" b="0"/>
                                </a:lnRef>
                                <a:fillRef idx="0">
                                  <a:scrgbClr r="0" g="0" b="0"/>
                                </a:fillRef>
                                <a:effectRef idx="0">
                                  <a:scrgbClr r="0" g="0" b="0"/>
                                </a:effectRef>
                                <a:fontRef idx="minor"/>
                              </wps:style>
                              <wps:txbx>
                                <w:txbxContent>
                                  <w:p w14:paraId="362B397A" w14:textId="77777777" w:rsidR="00636ED4" w:rsidRDefault="00636ED4">
                                    <w:pPr>
                                      <w:overflowPunct w:val="0"/>
                                    </w:pPr>
                                    <w:r>
                                      <w:rPr>
                                        <w:color w:val="000000"/>
                                      </w:rPr>
                                      <w:t>Consiglio direttivo (9 membri)</w:t>
                                    </w:r>
                                  </w:p>
                                </w:txbxContent>
                              </wps:txbx>
                              <wps:bodyPr lIns="90000" tIns="45000" rIns="90000" bIns="45000" anchor="t">
                                <a:noAutofit/>
                              </wps:bodyPr>
                            </wps:wsp>
                          </wpg:grpSp>
                          <wps:wsp>
                            <wps:cNvPr id="824013072" name="Rettangolo 824013072"/>
                            <wps:cNvSpPr/>
                            <wps:spPr>
                              <a:xfrm>
                                <a:off x="5055840" y="4137120"/>
                                <a:ext cx="4081680" cy="284400"/>
                              </a:xfrm>
                              <a:prstGeom prst="rect">
                                <a:avLst/>
                              </a:prstGeom>
                              <a:solidFill>
                                <a:srgbClr val="FFFFFF"/>
                              </a:solidFill>
                              <a:ln w="25400">
                                <a:solidFill>
                                  <a:srgbClr val="4F81BD"/>
                                </a:solidFill>
                                <a:round/>
                              </a:ln>
                            </wps:spPr>
                            <wps:style>
                              <a:lnRef idx="0">
                                <a:scrgbClr r="0" g="0" b="0"/>
                              </a:lnRef>
                              <a:fillRef idx="0">
                                <a:scrgbClr r="0" g="0" b="0"/>
                              </a:fillRef>
                              <a:effectRef idx="0">
                                <a:scrgbClr r="0" g="0" b="0"/>
                              </a:effectRef>
                              <a:fontRef idx="minor"/>
                            </wps:style>
                            <wps:txbx>
                              <w:txbxContent>
                                <w:p w14:paraId="0D2B094B" w14:textId="77777777" w:rsidR="00636ED4" w:rsidRDefault="00636ED4">
                                  <w:pPr>
                                    <w:overflowPunct w:val="0"/>
                                  </w:pPr>
                                  <w:r>
                                    <w:rPr>
                                      <w:color w:val="000000"/>
                                    </w:rPr>
                                    <w:t>Consiglio di disciplina (9 membri)</w:t>
                                  </w:r>
                                </w:p>
                              </w:txbxContent>
                            </wps:txbx>
                            <wps:bodyPr lIns="90000" tIns="45000" rIns="90000" bIns="45000" anchor="t">
                              <a:noAutofit/>
                            </wps:bodyPr>
                          </wps:wsp>
                          <wps:wsp>
                            <wps:cNvPr id="949129629" name="Rettangolo 949129629"/>
                            <wps:cNvSpPr/>
                            <wps:spPr>
                              <a:xfrm>
                                <a:off x="2538000" y="5168160"/>
                                <a:ext cx="4082400" cy="284400"/>
                              </a:xfrm>
                              <a:prstGeom prst="rect">
                                <a:avLst/>
                              </a:prstGeom>
                              <a:solidFill>
                                <a:srgbClr val="FFFFFF"/>
                              </a:solidFill>
                              <a:ln w="25400">
                                <a:solidFill>
                                  <a:srgbClr val="4F81BD"/>
                                </a:solidFill>
                                <a:round/>
                              </a:ln>
                            </wps:spPr>
                            <wps:style>
                              <a:lnRef idx="0">
                                <a:scrgbClr r="0" g="0" b="0"/>
                              </a:lnRef>
                              <a:fillRef idx="0">
                                <a:scrgbClr r="0" g="0" b="0"/>
                              </a:fillRef>
                              <a:effectRef idx="0">
                                <a:scrgbClr r="0" g="0" b="0"/>
                              </a:effectRef>
                              <a:fontRef idx="minor"/>
                            </wps:style>
                            <wps:txbx>
                              <w:txbxContent>
                                <w:p w14:paraId="54908461" w14:textId="77777777" w:rsidR="00636ED4" w:rsidRDefault="00636ED4">
                                  <w:pPr>
                                    <w:overflowPunct w:val="0"/>
                                  </w:pPr>
                                  <w:r>
                                    <w:rPr>
                                      <w:color w:val="000000"/>
                                    </w:rPr>
                                    <w:t>Sede operativa (1 dipendente a tempo indeterminato)</w:t>
                                  </w:r>
                                </w:p>
                              </w:txbxContent>
                            </wps:txbx>
                            <wps:bodyPr lIns="90000" tIns="45000" rIns="90000" bIns="45000" anchor="t">
                              <a:noAutofit/>
                            </wps:bodyPr>
                          </wps:wsp>
                          <wps:wsp>
                            <wps:cNvPr id="88089506" name="Figura a mano libera: forma 88089506"/>
                            <wps:cNvSpPr/>
                            <wps:spPr>
                              <a:xfrm flipH="1">
                                <a:off x="4081320" y="3711600"/>
                                <a:ext cx="518760" cy="422280"/>
                              </a:xfrm>
                              <a:custGeom>
                                <a:avLst/>
                                <a:gdLst/>
                                <a:ahLst/>
                                <a:cxnLst/>
                                <a:rect l="l" t="t" r="r" b="b"/>
                                <a:pathLst>
                                  <a:path w="21600" h="21600">
                                    <a:moveTo>
                                      <a:pt x="0" y="0"/>
                                    </a:moveTo>
                                    <a:lnTo>
                                      <a:pt x="21600" y="21600"/>
                                    </a:lnTo>
                                  </a:path>
                                </a:pathLst>
                              </a:custGeom>
                              <a:noFill/>
                              <a:ln w="9525">
                                <a:solidFill>
                                  <a:srgbClr val="4A7DBA"/>
                                </a:solidFill>
                                <a:round/>
                              </a:ln>
                            </wps:spPr>
                            <wps:style>
                              <a:lnRef idx="0">
                                <a:scrgbClr r="0" g="0" b="0"/>
                              </a:lnRef>
                              <a:fillRef idx="0">
                                <a:scrgbClr r="0" g="0" b="0"/>
                              </a:fillRef>
                              <a:effectRef idx="0">
                                <a:scrgbClr r="0" g="0" b="0"/>
                              </a:effectRef>
                              <a:fontRef idx="minor"/>
                            </wps:style>
                            <wps:bodyPr/>
                          </wps:wsp>
                          <wps:wsp>
                            <wps:cNvPr id="1447415721" name="Figura a mano libera: forma 1447415721"/>
                            <wps:cNvSpPr/>
                            <wps:spPr>
                              <a:xfrm>
                                <a:off x="4602600" y="3711600"/>
                                <a:ext cx="450360" cy="422280"/>
                              </a:xfrm>
                              <a:custGeom>
                                <a:avLst/>
                                <a:gdLst/>
                                <a:ahLst/>
                                <a:cxnLst/>
                                <a:rect l="l" t="t" r="r" b="b"/>
                                <a:pathLst>
                                  <a:path w="21600" h="21600">
                                    <a:moveTo>
                                      <a:pt x="0" y="0"/>
                                    </a:moveTo>
                                    <a:lnTo>
                                      <a:pt x="21600" y="21600"/>
                                    </a:lnTo>
                                  </a:path>
                                </a:pathLst>
                              </a:custGeom>
                              <a:noFill/>
                              <a:ln w="9525">
                                <a:solidFill>
                                  <a:srgbClr val="4A7DBA"/>
                                </a:solidFill>
                                <a:round/>
                              </a:ln>
                            </wps:spPr>
                            <wps:style>
                              <a:lnRef idx="0">
                                <a:scrgbClr r="0" g="0" b="0"/>
                              </a:lnRef>
                              <a:fillRef idx="0">
                                <a:scrgbClr r="0" g="0" b="0"/>
                              </a:fillRef>
                              <a:effectRef idx="0">
                                <a:scrgbClr r="0" g="0" b="0"/>
                              </a:effectRef>
                              <a:fontRef idx="minor"/>
                            </wps:style>
                            <wps:bodyPr/>
                          </wps:wsp>
                          <wps:wsp>
                            <wps:cNvPr id="1460574340" name="Figura a mano libera: forma 1460574340"/>
                            <wps:cNvSpPr/>
                            <wps:spPr>
                              <a:xfrm flipH="1">
                                <a:off x="4599360" y="3711600"/>
                                <a:ext cx="720" cy="1453680"/>
                              </a:xfrm>
                              <a:custGeom>
                                <a:avLst/>
                                <a:gdLst/>
                                <a:ahLst/>
                                <a:cxnLst/>
                                <a:rect l="l" t="t" r="r" b="b"/>
                                <a:pathLst>
                                  <a:path w="21600" h="21600">
                                    <a:moveTo>
                                      <a:pt x="0" y="0"/>
                                    </a:moveTo>
                                    <a:lnTo>
                                      <a:pt x="21600" y="21600"/>
                                    </a:lnTo>
                                  </a:path>
                                </a:pathLst>
                              </a:custGeom>
                              <a:noFill/>
                              <a:ln w="9525">
                                <a:solidFill>
                                  <a:srgbClr val="4A7DBA"/>
                                </a:solidFill>
                                <a:round/>
                              </a:ln>
                            </wps:spPr>
                            <wps:style>
                              <a:lnRef idx="0">
                                <a:scrgbClr r="0" g="0" b="0"/>
                              </a:lnRef>
                              <a:fillRef idx="0">
                                <a:scrgbClr r="0" g="0" b="0"/>
                              </a:fillRef>
                              <a:effectRef idx="0">
                                <a:scrgbClr r="0" g="0" b="0"/>
                              </a:effectRef>
                              <a:fontRef idx="minor"/>
                            </wps:style>
                            <wps:bodyPr/>
                          </wps:wsp>
                        </wpg:grpSp>
                        <wps:wsp>
                          <wps:cNvPr id="1246742981" name="Connettore a gomito 1246742981"/>
                          <wps:cNvCnPr/>
                          <wps:spPr>
                            <a:xfrm>
                              <a:off x="7354440" y="1727280"/>
                              <a:ext cx="1373400" cy="1322640"/>
                            </a:xfrm>
                            <a:prstGeom prst="bentConnector3">
                              <a:avLst>
                                <a:gd name="adj1" fmla="val 50007"/>
                              </a:avLst>
                            </a:prstGeom>
                            <a:noFill/>
                            <a:ln w="9525">
                              <a:solidFill>
                                <a:srgbClr val="4A7DBA"/>
                              </a:solidFill>
                              <a:round/>
                            </a:ln>
                          </wps:spPr>
                          <wps:style>
                            <a:lnRef idx="0">
                              <a:scrgbClr r="0" g="0" b="0"/>
                            </a:lnRef>
                            <a:fillRef idx="0">
                              <a:scrgbClr r="0" g="0" b="0"/>
                            </a:fillRef>
                            <a:effectRef idx="0">
                              <a:scrgbClr r="0" g="0" b="0"/>
                            </a:effectRef>
                            <a:fontRef idx="minor"/>
                          </wps:style>
                          <wps:bodyPr/>
                        </wps:wsp>
                        <wps:wsp>
                          <wps:cNvPr id="1592977882" name="Rettangolo 1592977882"/>
                          <wps:cNvSpPr/>
                          <wps:spPr>
                            <a:xfrm>
                              <a:off x="8731080" y="2884680"/>
                              <a:ext cx="1584360" cy="284400"/>
                            </a:xfrm>
                            <a:prstGeom prst="rect">
                              <a:avLst/>
                            </a:prstGeom>
                            <a:solidFill>
                              <a:schemeClr val="lt1"/>
                            </a:solidFill>
                            <a:ln w="25400">
                              <a:solidFill>
                                <a:srgbClr val="4F81BD"/>
                              </a:solidFill>
                              <a:round/>
                            </a:ln>
                          </wps:spPr>
                          <wps:style>
                            <a:lnRef idx="0">
                              <a:scrgbClr r="0" g="0" b="0"/>
                            </a:lnRef>
                            <a:fillRef idx="0">
                              <a:scrgbClr r="0" g="0" b="0"/>
                            </a:fillRef>
                            <a:effectRef idx="0">
                              <a:scrgbClr r="0" g="0" b="0"/>
                            </a:effectRef>
                            <a:fontRef idx="minor"/>
                          </wps:style>
                          <wps:txbx>
                            <w:txbxContent>
                              <w:p w14:paraId="163BFBFA" w14:textId="77777777" w:rsidR="00636ED4" w:rsidRDefault="00636ED4">
                                <w:pPr>
                                  <w:overflowPunct w:val="0"/>
                                </w:pPr>
                                <w:r>
                                  <w:rPr>
                                    <w:color w:val="000000"/>
                                  </w:rPr>
                                  <w:t>Consulenti: RSPP e DPO</w:t>
                                </w:r>
                              </w:p>
                            </w:txbxContent>
                          </wps:txbx>
                          <wps:bodyPr lIns="90000" tIns="45000" rIns="90000" bIns="45000" anchor="t">
                            <a:noAutofit/>
                          </wps:bodyPr>
                        </wps:wsp>
                      </wpg:grpSp>
                    </wpg:wgp>
                  </a:graphicData>
                </a:graphic>
              </wp:anchor>
            </w:drawing>
          </mc:Choice>
          <mc:Fallback>
            <w:pict>
              <v:group w14:anchorId="7CD24024" id="Immagine6" o:spid="_x0000_s1030" style="position:absolute;margin-left:4pt;margin-top:5pt;width:812.25pt;height:429.35pt;z-index:102;mso-wrap-distance-left:1.05pt;mso-wrap-distance-top:1pt;mso-wrap-distance-right:.95pt;mso-wrap-distance-bottom:1pt" coordsize="103154,5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" o:allowincell="f">
                <v:group id="Gruppo 1946513077" o:spid="_x0000_s1031" style="position:absolute;width:103154;height:54529"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cp7tDIAAAA&#10;4wAAAA8AAAAAAAAAAAAAAAAAqgIAAGRycy9kb3ducmV2LnhtbFBLBQYAAAAABAAEAPoAAACfAwAA&#10;AAA=&#10;">
                  <v:rect id="Rettangolo 1453154426" o:spid="_x0000_s1032" style="position:absolute;width:10315440;height:545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dSccA&#10;AADjAAAADwAAAGRycy9kb3ducmV2LnhtbERPS2vDMAy+F/YfjAa7tU6zNIysbimDsrFbH9Acha3F&#10;obEcYjfN/v08GOyo7631dnKdGGkIrWcFy0UGglh703Kj4Hzaz19AhIhssPNMCr4pwHbzMFtjZfyd&#10;DzQeYyNSCIcKFdgY+0rKoC05DAvfEyfuyw8OYzqHRpoB7yncdTLPslI6bDk1WOzpzZK+Hm9OwW6s&#10;80vdvJuu/rwWB6tDfYlaqafHafcKItIU/8V/7g+T5her5+WqKPISfn9KA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hHUnHAAAA4wAAAA8AAAAAAAAAAAAAAAAAmAIAAGRy&#10;cy9kb3ducmV2LnhtbFBLBQYAAAAABAAEAPUAAACMAwAAAAA=&#10;" filled="f" stroked="f" strokeweight="0"/>
                  <v:group id="Gruppo 453791102" o:spid="_x0000_s1033" style="position:absolute;width:9137520;height:545292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a9kzn&#10;zAAAAOIAAAAPAAAAAAAAAAAAAAAAAKoCAABkcnMvZG93bnJldi54bWxQSwUGAAAAAAQABAD6AAAA&#10;owMAAAAA&#10;">
                    <v:rect id="Rettangolo 1548404584" o:spid="_x0000_s1034" style="position:absolute;top:4137120;width:4079880;height:28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nEMkA&#10;AADjAAAADwAAAGRycy9kb3ducmV2LnhtbERPT0vDMBS/C36H8AQv4hK1HaUuGyIqA092HnZ8a55N&#10;Z/NSkrh1fnojCB7f7/9brCY3iAOF2HvWcDNTIIhbb3ruNLxvnq8rEDEhGxw8k4YTRVgtz88WWBt/&#10;5Dc6NKkTOYRjjRpsSmMtZWwtOYwzPxJn7sMHhymfoZMm4DGHu0HeKjWXDnvODRZHerTUfjZfTsOu&#10;UTbc7Tfl9uXqdf00Dd/t/LTX+vJiergHkWhK/+I/99rk+WVRFaooqwJ+f8oA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iunEMkAAADjAAAADwAAAAAAAAAAAAAAAACYAgAA&#10;ZHJzL2Rvd25yZXYueG1sUEsFBgAAAAAEAAQA9QAAAI4DAAAAAA==&#10;" fillcolor="white [3201]" strokecolor="#4f81bd" strokeweight="2pt">
                      <v:stroke joinstyle="round"/>
                      <v:textbox inset="2.5mm,1.25mm,2.5mm,1.25mm">
                        <w:txbxContent>
                          <w:p w14:paraId="632E1E37" w14:textId="77777777" w:rsidR="00636ED4" w:rsidRDefault="00636ED4">
                            <w:pPr>
                              <w:overflowPunct w:val="0"/>
                            </w:pPr>
                            <w:r>
                              <w:rPr>
                                <w:color w:val="000000"/>
                              </w:rPr>
                              <w:t>Commissione formazione (5 membri)</w:t>
                            </w:r>
                          </w:p>
                        </w:txbxContent>
                      </v:textbox>
                    </v:rect>
                    <v:group id="Gruppo 1345373053" o:spid="_x0000_s1035" style="position:absolute;left:1850400;width:5501160;height:370764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DBIL6yQAA&#10;AOMAAAAPAAAAAAAAAAAAAAAAAKoCAABkcnMvZG93bnJldi54bWxQSwUGAAAAAAQABAD6AAAAoAMA&#10;AAAA&#10;">
                      <v:group id="Gruppo 682671408" o:spid="_x0000_s1036" style="position:absolute;top:292680;width:5501160;height:341496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wdSzzIAAAA&#10;4gAAAA8AAAAAAAAAAAAAAAAAqgIAAGRycy9kb3ducmV2LnhtbFBLBQYAAAAABAAEAPoAAACfAwAA&#10;AAA=&#10;">
                        <v:rect id="Rettangolo 964573807" o:spid="_x0000_s1037" style="position:absolute;left:1881360;top:1287720;width:1482840;height:65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nafcwA&#10;AADiAAAADwAAAGRycy9kb3ducmV2LnhtbESPS2vDMBCE74X8B7GB3hq5L0d1ooQ+MDTpoSQp5LpY&#10;W9vEWrmW4jj99VWh0OMwM98w8+VgG9FT52vHGq4nCQjiwpmaSw0fu/xKgfAB2WDjmDScycNyMbqY&#10;Y2bciTfUb0MpIoR9hhqqENpMSl9UZNFPXEscvU/XWQxRdqU0HZ4i3DbyJklSabHmuFBhS88VFYft&#10;0WrI1ffxvD70q/wNX1R4V+nT/mut9eV4eJyBCDSE//Bf+9VoeEjv7qe3KpnC76V4B+Ti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6UnafcwAAADiAAAADwAAAAAAAAAAAAAAAACY&#10;AgAAZHJzL2Rvd25yZXYueG1sUEsFBgAAAAAEAAQA9QAAAJEDAAAAAA==&#10;" filled="f">
                          <v:textbox inset="2.5mm,7.2pt,2.5mm,7.2pt">
                            <w:txbxContent>
                              <w:p w14:paraId="6480A615" w14:textId="77777777" w:rsidR="00636ED4" w:rsidRDefault="00636ED4">
                                <w:pPr>
                                  <w:overflowPunct w:val="0"/>
                                  <w:jc w:val="center"/>
                                </w:pPr>
                                <w:r>
                                  <w:rPr>
                                    <w:color w:val="000000"/>
                                    <w:sz w:val="16"/>
                                    <w:szCs w:val="16"/>
                                  </w:rPr>
                                  <w:t>Fernanda Giorda</w:t>
                                </w:r>
                              </w:p>
                              <w:p w14:paraId="367068E5" w14:textId="77777777" w:rsidR="00636ED4" w:rsidRDefault="00636ED4">
                                <w:pPr>
                                  <w:overflowPunct w:val="0"/>
                                  <w:jc w:val="center"/>
                                </w:pPr>
                                <w:r>
                                  <w:rPr>
                                    <w:color w:val="000000"/>
                                    <w:sz w:val="16"/>
                                    <w:szCs w:val="16"/>
                                  </w:rPr>
                                  <w:t>PRESIDENTE</w:t>
                                </w:r>
                              </w:p>
                            </w:txbxContent>
                          </v:textbox>
                        </v:rect>
                        <v:rect id="Rettangolo 1881197314" o:spid="_x0000_s1038" style="position:absolute;left:2978640;top:160560;width:1367280;height:680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2VMkA&#10;AADjAAAADwAAAGRycy9kb3ducmV2LnhtbERPX0vDMBB/F/Ydwg18c2mdzFiXDTcpuPkgTsHXoznb&#10;subSNVnX+emNMPDxfv9vvhxsI3rqfO1YQzpJQBAXztRcavj8yG8UCB+QDTaOScOZPCwXo6s5Zsad&#10;+J36XShFDGGfoYYqhDaT0hcVWfQT1xJH7tt1FkM8u1KaDk8x3DbyNklm0mLNsaHCltYVFfvd0WrI&#10;1c/xvN33m/wVn1V4U7PV12Gr9fV4eHoEEWgI/+KL+8XE+Uql6cP9NL2Dv58iAHL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pJ2VMkAAADjAAAADwAAAAAAAAAAAAAAAACYAgAA&#10;ZHJzL2Rvd25yZXYueG1sUEsFBgAAAAAEAAQA9QAAAI4DAAAAAA==&#10;" filled="f">
                          <v:textbox inset="2.5mm,7.2pt,2.5mm,7.2pt">
                            <w:txbxContent>
                              <w:p w14:paraId="4A665C13" w14:textId="77777777" w:rsidR="00636ED4" w:rsidRDefault="00636ED4">
                                <w:pPr>
                                  <w:overflowPunct w:val="0"/>
                                  <w:jc w:val="center"/>
                                </w:pPr>
                                <w:r>
                                  <w:rPr>
                                    <w:color w:val="000000"/>
                                    <w:sz w:val="16"/>
                                    <w:szCs w:val="16"/>
                                  </w:rPr>
                                  <w:t>Claudio Frola</w:t>
                                </w:r>
                              </w:p>
                              <w:p w14:paraId="53E72928" w14:textId="77777777" w:rsidR="00636ED4" w:rsidRDefault="00636ED4">
                                <w:pPr>
                                  <w:overflowPunct w:val="0"/>
                                  <w:jc w:val="center"/>
                                </w:pPr>
                                <w:r>
                                  <w:rPr>
                                    <w:color w:val="000000"/>
                                    <w:sz w:val="16"/>
                                    <w:szCs w:val="16"/>
                                  </w:rPr>
                                  <w:t>VICEPRESIDENTE</w:t>
                                </w:r>
                              </w:p>
                            </w:txbxContent>
                          </v:textbox>
                        </v:rect>
                        <v:rect id="Rettangolo 303393616" o:spid="_x0000_s1039" style="position:absolute;left:161280;top:1134720;width:939960;height:68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jXMsA&#10;AADiAAAADwAAAGRycy9kb3ducmV2LnhtbESPQWvCQBSE70L/w/IK3urGBkIaXaWtBFo9SFXw+si+&#10;JsHs2zS7xthf3xUKHoeZ+YaZLwfTiJ46V1tWMJ1EIIgLq2suFRz2+VMKwnlkjY1lUnAlB8vFw2iO&#10;mbYX/qJ+50sRIOwyVFB532ZSuqIig25iW+LgfdvOoA+yK6Xu8BLgppHPUZRIgzWHhQpbeq+oOO3O&#10;RkGe/p6v61P/mW9wlfptmrwdf9ZKjR+H1xkIT4O/h//bH1pBHMXxS5xME7hdCndALv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paSNcywAAAOIAAAAPAAAAAAAAAAAAAAAAAJgC&#10;AABkcnMvZG93bnJldi54bWxQSwUGAAAAAAQABAD1AAAAkAMAAAAA&#10;" filled="f">
                          <v:textbox inset="2.5mm,7.2pt,2.5mm,7.2pt">
                            <w:txbxContent>
                              <w:p w14:paraId="5DFB74DB" w14:textId="77777777" w:rsidR="00636ED4" w:rsidRDefault="00636ED4">
                                <w:pPr>
                                  <w:overflowPunct w:val="0"/>
                                  <w:jc w:val="center"/>
                                </w:pPr>
                                <w:r>
                                  <w:rPr>
                                    <w:color w:val="000000"/>
                                    <w:sz w:val="16"/>
                                    <w:szCs w:val="16"/>
                                  </w:rPr>
                                  <w:t>Luisa Perona</w:t>
                                </w:r>
                              </w:p>
                              <w:p w14:paraId="12BED180" w14:textId="77777777" w:rsidR="00636ED4" w:rsidRDefault="00636ED4">
                                <w:pPr>
                                  <w:overflowPunct w:val="0"/>
                                  <w:jc w:val="center"/>
                                </w:pPr>
                                <w:r>
                                  <w:rPr>
                                    <w:color w:val="000000"/>
                                    <w:sz w:val="16"/>
                                    <w:szCs w:val="16"/>
                                  </w:rPr>
                                  <w:t>SEGRETARIO</w:t>
                                </w:r>
                              </w:p>
                            </w:txbxContent>
                          </v:textbox>
                        </v:rect>
                        <v:rect id="Rettangolo 663962692" o:spid="_x0000_s1040" style="position:absolute;left:1135440;top:160560;width:1366560;height:680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tssA&#10;AADiAAAADwAAAGRycy9kb3ducmV2LnhtbESPQUvDQBSE70L/w/IEb3ZjhCVNuy1WCWg9lFah10f2&#10;mYRm38bsNk399a4g9DjMzDfMYjXaVgzU+8axhodpAoK4dKbhSsPnR3GfgfAB2WDrmDRcyMNqOblZ&#10;YG7cmXc07EMlIoR9jhrqELpcSl/WZNFPXUccvS/XWwxR9pU0PZ4j3LYyTRIlLTYcF2rs6Lmm8rg/&#10;WQ1F9nO6bI7DW/GOL1nYZmp9+N5ofXc7Ps1BBBrDNfzffjUalHqcqVTNUvi7FO+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8OU22ywAAAOIAAAAPAAAAAAAAAAAAAAAAAJgC&#10;AABkcnMvZG93bnJldi54bWxQSwUGAAAAAAQABAD1AAAAkAMAAAAA&#10;" filled="f">
                          <v:textbox inset="2.5mm,7.2pt,2.5mm,7.2pt">
                            <w:txbxContent>
                              <w:p w14:paraId="379146E6" w14:textId="77777777" w:rsidR="00636ED4" w:rsidRDefault="00636ED4">
                                <w:pPr>
                                  <w:overflowPunct w:val="0"/>
                                  <w:jc w:val="center"/>
                                </w:pPr>
                                <w:r>
                                  <w:rPr>
                                    <w:color w:val="000000"/>
                                    <w:sz w:val="16"/>
                                    <w:szCs w:val="16"/>
                                  </w:rPr>
                                  <w:t>Daniele Poncino</w:t>
                                </w:r>
                              </w:p>
                              <w:p w14:paraId="5B59BE45" w14:textId="77777777" w:rsidR="00636ED4" w:rsidRDefault="00636ED4">
                                <w:pPr>
                                  <w:overflowPunct w:val="0"/>
                                  <w:jc w:val="center"/>
                                </w:pPr>
                                <w:r>
                                  <w:rPr>
                                    <w:color w:val="000000"/>
                                    <w:sz w:val="16"/>
                                    <w:szCs w:val="16"/>
                                  </w:rPr>
                                  <w:t>TESORIERE</w:t>
                                </w:r>
                              </w:p>
                            </w:txbxContent>
                          </v:textbox>
                        </v:rect>
                        <v:rect id="Rettangolo 769050720" o:spid="_x0000_s1041" style="position:absolute;left:1545120;top:2526120;width:1078920;height:67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qt8oA&#10;AADiAAAADwAAAGRycy9kb3ducmV2LnhtbESPzWrCQBSF9wXfYbhCd3WmgjFNHaWtBKouSm2h20vm&#10;Nglm7qSZMUaf3lkIXR7OH99iNdhG9NT52rGGx4kCQVw4U3Op4fsrf0hB+IBssHFMGs7kYbUc3S0w&#10;M+7En9TvQyniCPsMNVQhtJmUvqjIop+4ljh6v66zGKLsSmk6PMVx28ipUom0WHN8qLClt4qKw/5o&#10;NeTp5XjeHvpNvsN1Gj7S5PXnb6v1/Xh4eQYRaAj/4Vv73WiYJ09qpubTCBGRIg7I5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GGqrfKAAAA4gAAAA8AAAAAAAAAAAAAAAAAmAIA&#10;AGRycy9kb3ducmV2LnhtbFBLBQYAAAAABAAEAPUAAACPAwAAAAA=&#10;" filled="f">
                          <v:textbox inset="2.5mm,7.2pt,2.5mm,7.2pt">
                            <w:txbxContent>
                              <w:p w14:paraId="20D42FD1" w14:textId="77777777" w:rsidR="00636ED4" w:rsidRDefault="00636ED4">
                                <w:pPr>
                                  <w:overflowPunct w:val="0"/>
                                  <w:jc w:val="center"/>
                                </w:pPr>
                                <w:r>
                                  <w:rPr>
                                    <w:color w:val="000000"/>
                                    <w:sz w:val="16"/>
                                    <w:szCs w:val="16"/>
                                  </w:rPr>
                                  <w:t>Simone Martin</w:t>
                                </w:r>
                              </w:p>
                              <w:p w14:paraId="073B2D89" w14:textId="77777777" w:rsidR="00636ED4" w:rsidRDefault="00636ED4">
                                <w:pPr>
                                  <w:overflowPunct w:val="0"/>
                                  <w:jc w:val="center"/>
                                </w:pPr>
                                <w:r>
                                  <w:rPr>
                                    <w:color w:val="000000"/>
                                    <w:sz w:val="16"/>
                                    <w:szCs w:val="16"/>
                                  </w:rPr>
                                  <w:t>Consigliere</w:t>
                                </w:r>
                              </w:p>
                              <w:p w14:paraId="044E94A0" w14:textId="77777777" w:rsidR="00636ED4" w:rsidRDefault="00636ED4">
                                <w:pPr>
                                  <w:overflowPunct w:val="0"/>
                                  <w:jc w:val="center"/>
                                </w:pPr>
                                <w:r>
                                  <w:rPr>
                                    <w:color w:val="000000"/>
                                    <w:sz w:val="16"/>
                                    <w:szCs w:val="16"/>
                                  </w:rPr>
                                  <w:t>Rapporti con il CUFA</w:t>
                                </w:r>
                              </w:p>
                              <w:p w14:paraId="55A865E9" w14:textId="77777777" w:rsidR="00636ED4" w:rsidRDefault="00636ED4">
                                <w:pPr>
                                  <w:overflowPunct w:val="0"/>
                                </w:pPr>
                              </w:p>
                            </w:txbxContent>
                          </v:textbox>
                        </v:rect>
                        <v:rect id="Rettangolo 1886010121" o:spid="_x0000_s1042" style="position:absolute;left:4194720;top:1134720;width:940320;height:65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rHsgA&#10;AADjAAAADwAAAGRycy9kb3ducmV2LnhtbERPO2vDMBDeC/kP4gLdGskZjHCihD4wtOlQmhS6HtbV&#10;NrFOrqU4Tn99VShkvO996+3kOjHSEFrPBrKFAkFcedtybeDjUN5pECEiW+w8k4ELBdhuZjdrLKw/&#10;8zuN+1iLFMKhQANNjH0hZagachgWvidO3JcfHMZ0DrW0A55TuOvkUqlcOmw5NTTY02ND1XF/cgZK&#10;/XO67I7jS/mKTzq+6fzh83tnzO18ul+BiDTFq/jf/WzTfK1zlalsmcHfTwkAu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HOseyAAAAOMAAAAPAAAAAAAAAAAAAAAAAJgCAABk&#10;cnMvZG93bnJldi54bWxQSwUGAAAAAAQABAD1AAAAjQMAAAAA&#10;" filled="f">
                          <v:textbox inset="2.5mm,7.2pt,2.5mm,7.2pt">
                            <w:txbxContent>
                              <w:p w14:paraId="03F1E9D9" w14:textId="77777777" w:rsidR="00636ED4" w:rsidRDefault="00636ED4">
                                <w:pPr>
                                  <w:overflowPunct w:val="0"/>
                                  <w:jc w:val="center"/>
                                </w:pPr>
                                <w:r>
                                  <w:rPr>
                                    <w:color w:val="000000"/>
                                    <w:sz w:val="16"/>
                                    <w:szCs w:val="16"/>
                                  </w:rPr>
                                  <w:t>Cristian Accastello</w:t>
                                </w:r>
                              </w:p>
                              <w:p w14:paraId="72A4E3F9" w14:textId="77777777" w:rsidR="00636ED4" w:rsidRDefault="00636ED4">
                                <w:pPr>
                                  <w:overflowPunct w:val="0"/>
                                  <w:jc w:val="center"/>
                                </w:pPr>
                                <w:r>
                                  <w:rPr>
                                    <w:color w:val="000000"/>
                                    <w:sz w:val="16"/>
                                    <w:szCs w:val="16"/>
                                  </w:rPr>
                                  <w:t>Consigliere</w:t>
                                </w:r>
                              </w:p>
                            </w:txbxContent>
                          </v:textbox>
                        </v:rect>
                        <v:rect id="Rettangolo 916916467" o:spid="_x0000_s1043" style="position:absolute;left:3931920;top:2143800;width:1071720;height:67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guTckA&#10;AADiAAAADwAAAGRycy9kb3ducmV2LnhtbERPy2rCQBTdC/7DcAvd6cRS0pg6im0JtLoQH9DtJXOb&#10;BDN30swYY7/eEQrC2RzOizNb9KYWHbWusqxgMo5AEOdWV1woOOyzUQLCeWSNtWVScCEHi/lwMMNU&#10;2zNvqdv5QoQSdikqKL1vUildXpJBN7YNcdB+bGvQB9oWUrd4DuWmlk9RFEuDFYeFEht6Lyk/7k5G&#10;QZb8nS6rY/eVrfEj8Zskfvv+XSn1+NAvX0F46v3d/J/+1AqmkzjgOX6B26VwB+T8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1guTckAAADiAAAADwAAAAAAAAAAAAAAAACYAgAA&#10;ZHJzL2Rvd25yZXYueG1sUEsFBgAAAAAEAAQA9QAAAI4DAAAAAA==&#10;" filled="f">
                          <v:textbox inset="2.5mm,7.2pt,2.5mm,7.2pt">
                            <w:txbxContent>
                              <w:p w14:paraId="10157340" w14:textId="77777777" w:rsidR="00636ED4" w:rsidRDefault="00636ED4">
                                <w:pPr>
                                  <w:overflowPunct w:val="0"/>
                                  <w:jc w:val="center"/>
                                </w:pPr>
                                <w:r>
                                  <w:rPr>
                                    <w:color w:val="000000"/>
                                    <w:sz w:val="16"/>
                                    <w:szCs w:val="16"/>
                                  </w:rPr>
                                  <w:t xml:space="preserve">Erica </w:t>
                                </w:r>
                                <w:proofErr w:type="spellStart"/>
                                <w:r>
                                  <w:rPr>
                                    <w:color w:val="000000"/>
                                    <w:sz w:val="16"/>
                                    <w:szCs w:val="16"/>
                                  </w:rPr>
                                  <w:t>Allisiardi</w:t>
                                </w:r>
                                <w:proofErr w:type="spellEnd"/>
                              </w:p>
                              <w:p w14:paraId="21F30810" w14:textId="77777777" w:rsidR="00636ED4" w:rsidRDefault="00636ED4">
                                <w:pPr>
                                  <w:overflowPunct w:val="0"/>
                                  <w:jc w:val="center"/>
                                </w:pPr>
                                <w:r>
                                  <w:rPr>
                                    <w:color w:val="000000"/>
                                    <w:sz w:val="16"/>
                                    <w:szCs w:val="16"/>
                                  </w:rPr>
                                  <w:t>Consigliere</w:t>
                                </w:r>
                              </w:p>
                              <w:p w14:paraId="03890EEE" w14:textId="77777777" w:rsidR="00636ED4" w:rsidRDefault="00636ED4">
                                <w:pPr>
                                  <w:overflowPunct w:val="0"/>
                                  <w:jc w:val="center"/>
                                </w:pPr>
                                <w:r>
                                  <w:rPr>
                                    <w:color w:val="000000"/>
                                    <w:sz w:val="16"/>
                                    <w:szCs w:val="16"/>
                                  </w:rPr>
                                  <w:t>Responsabile formazione</w:t>
                                </w:r>
                              </w:p>
                              <w:p w14:paraId="3C0E6E05" w14:textId="77777777" w:rsidR="00636ED4" w:rsidRDefault="00636ED4">
                                <w:pPr>
                                  <w:overflowPunct w:val="0"/>
                                </w:pPr>
                              </w:p>
                            </w:txbxContent>
                          </v:textbox>
                        </v:rect>
                        <v:rect id="Rettangolo 721220757" o:spid="_x0000_s1044" style="position:absolute;left:2752200;top:2518560;width:1073880;height:67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9acsA&#10;AADiAAAADwAAAGRycy9kb3ducmV2LnhtbESPQWvCQBSE74X+h+UVeqsbA5oQXaWtBKoeSq3g9ZF9&#10;JsHs2zS7xuiv7xaEHoeZ+YaZLwfTiJ46V1tWMB5FIIgLq2suFey/85cUhPPIGhvLpOBKDpaLx4c5&#10;Ztpe+Iv6nS9FgLDLUEHlfZtJ6YqKDLqRbYmDd7SdQR9kV0rd4SXATSPjKJpKgzWHhQpbeq+oOO3O&#10;RkGe3s7Xzalf51tcpf4znb4dfjZKPT8NrzMQngb/H763P7SCJB7HcZRMEvi7FO6AXP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or1pywAAAOIAAAAPAAAAAAAAAAAAAAAAAJgC&#10;AABkcnMvZG93bnJldi54bWxQSwUGAAAAAAQABAD1AAAAkAMAAAAA&#10;" filled="f">
                          <v:textbox inset="2.5mm,7.2pt,2.5mm,7.2pt">
                            <w:txbxContent>
                              <w:p w14:paraId="511B16F3" w14:textId="77777777" w:rsidR="00636ED4" w:rsidRDefault="00636ED4">
                                <w:pPr>
                                  <w:overflowPunct w:val="0"/>
                                  <w:jc w:val="center"/>
                                </w:pPr>
                                <w:r>
                                  <w:rPr>
                                    <w:color w:val="000000"/>
                                    <w:sz w:val="16"/>
                                    <w:szCs w:val="16"/>
                                  </w:rPr>
                                  <w:t>Aurelio Del Vecchio</w:t>
                                </w:r>
                              </w:p>
                              <w:p w14:paraId="174C3F46" w14:textId="77777777" w:rsidR="00636ED4" w:rsidRDefault="00636ED4">
                                <w:pPr>
                                  <w:overflowPunct w:val="0"/>
                                  <w:jc w:val="center"/>
                                </w:pPr>
                                <w:r>
                                  <w:rPr>
                                    <w:color w:val="000000"/>
                                    <w:sz w:val="16"/>
                                    <w:szCs w:val="16"/>
                                  </w:rPr>
                                  <w:t>Consigliere</w:t>
                                </w:r>
                              </w:p>
                              <w:p w14:paraId="63240F7C" w14:textId="77777777" w:rsidR="00636ED4" w:rsidRDefault="00636ED4">
                                <w:pPr>
                                  <w:overflowPunct w:val="0"/>
                                  <w:jc w:val="center"/>
                                </w:pPr>
                                <w:r>
                                  <w:rPr>
                                    <w:color w:val="000000"/>
                                    <w:sz w:val="16"/>
                                    <w:szCs w:val="16"/>
                                  </w:rPr>
                                  <w:t>RPCT</w:t>
                                </w:r>
                              </w:p>
                              <w:p w14:paraId="7972E495" w14:textId="77777777" w:rsidR="00636ED4" w:rsidRDefault="00636ED4">
                                <w:pPr>
                                  <w:overflowPunct w:val="0"/>
                                </w:pPr>
                              </w:p>
                            </w:txbxContent>
                          </v:textbox>
                        </v:rect>
                        <v:rect id="Rettangolo 2033639762" o:spid="_x0000_s1045" style="position:absolute;left:227160;top:2187720;width:1160280;height:678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gr8wA&#10;AADjAAAADwAAAGRycy9kb3ducmV2LnhtbESPQUvDQBSE74L/YXmCN7sxgZjGbou2BGw9iG2h10f2&#10;mYRm38bsNk37611B8DjMzDfMbDGaVgzUu8aygsdJBIK4tLrhSsF+VzxkIJxH1thaJgUXcrCY397M&#10;MNf2zJ80bH0lAoRdjgpq77tcSlfWZNBNbEccvC/bG/RB9pXUPZ4D3LQyjqJUGmw4LNTY0bKm8rg9&#10;GQVFdj1dNsdhXbzjKvMfWfp6+N4odX83vjyD8DT6//Bf+00riKMkSZPpUxrD76fwB+T8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cQgr8wAAADjAAAADwAAAAAAAAAAAAAAAACY&#10;AgAAZHJzL2Rvd25yZXYueG1sUEsFBgAAAAAEAAQA9QAAAJEDAAAAAA==&#10;" filled="f">
                          <v:textbox inset="2.5mm,7.2pt,2.5mm,7.2pt">
                            <w:txbxContent>
                              <w:p w14:paraId="7B106351" w14:textId="77777777" w:rsidR="00636ED4" w:rsidRDefault="00636ED4">
                                <w:pPr>
                                  <w:overflowPunct w:val="0"/>
                                  <w:jc w:val="center"/>
                                </w:pPr>
                                <w:r>
                                  <w:rPr>
                                    <w:color w:val="000000"/>
                                    <w:sz w:val="16"/>
                                    <w:szCs w:val="16"/>
                                  </w:rPr>
                                  <w:t>Margherita Quaglia</w:t>
                                </w:r>
                              </w:p>
                              <w:p w14:paraId="3EBF0413" w14:textId="77777777" w:rsidR="00636ED4" w:rsidRDefault="00636ED4">
                                <w:pPr>
                                  <w:overflowPunct w:val="0"/>
                                  <w:jc w:val="center"/>
                                </w:pPr>
                                <w:r>
                                  <w:rPr>
                                    <w:color w:val="000000"/>
                                    <w:sz w:val="16"/>
                                    <w:szCs w:val="16"/>
                                  </w:rPr>
                                  <w:t>Consigliere</w:t>
                                </w:r>
                              </w:p>
                              <w:p w14:paraId="410C2B3D" w14:textId="77777777" w:rsidR="00636ED4" w:rsidRDefault="00636ED4">
                                <w:pPr>
                                  <w:overflowPunct w:val="0"/>
                                  <w:jc w:val="center"/>
                                </w:pPr>
                                <w:r>
                                  <w:rPr>
                                    <w:color w:val="000000"/>
                                    <w:sz w:val="16"/>
                                    <w:szCs w:val="16"/>
                                  </w:rPr>
                                  <w:t>rapporti Città di Torino e Città Metropolitana</w:t>
                                </w:r>
                              </w:p>
                              <w:p w14:paraId="0AE390F0" w14:textId="77777777" w:rsidR="00636ED4" w:rsidRDefault="00636ED4">
                                <w:pPr>
                                  <w:overflowPunct w:val="0"/>
                                </w:pPr>
                              </w:p>
                            </w:txbxContent>
                          </v:textbox>
                        </v:rect>
                        <v:rect id="Rettangolo 1237140070" o:spid="_x0000_s1046" style="position:absolute;width:5501160;height:341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d+MwA&#10;AADjAAAADwAAAGRycy9kb3ducmV2LnhtbESPT08CMRDF7yZ+h2ZMuEkLGCErhRgS/HOQBNDE42Q7&#10;7m5op+u2sOu3dw4mHmfmzXvvt1wPwasLdamJbGEyNqCIy+gariy8H7e3C1ApIzv0kcnCDyVYr66v&#10;lli42POeLodcKTHhVKCFOue20DqVNQVM49gSy+0rdgGzjF2lXYe9mAevp8bc64ANS0KNLW1qKk+H&#10;c7DQP4fmO81Omyf/qhefuzfffoSttaOb4fEBVKYh/4v/vl+c1J/O5pM7Y+ZCIUy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WXd+MwAAADjAAAADwAAAAAAAAAAAAAAAACY&#10;AgAAZHJzL2Rvd25yZXYueG1sUEsFBgAAAAAEAAQA9QAAAJEDAAAAAA==&#10;" filled="f" strokecolor="#395e89" strokeweight="2pt">
                          <v:stroke joinstyle="round"/>
                        </v:rect>
                      </v:group>
                      <v:rect id="Rettangolo 178776713" o:spid="_x0000_s1047" style="position:absolute;width:5501160;height:28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lsgA&#10;AADiAAAADwAAAGRycy9kb3ducmV2LnhtbERPz0/CMBS+m/g/NM/Ei5EOiRsZFGKMGhJPDA8eH+tj&#10;HayvS1th8NdTExOPX77f8+VgO3EkH1rHCsajDARx7XTLjYKvzfvjFESIyBo7x6TgTAGWi9ubOZba&#10;nXhNxyo2IoVwKFGBibEvpQy1IYth5HrixO2ctxgT9I3UHk8p3HbyKctyabHl1GCwp1dD9aH6sQq2&#10;VWb8ZL95/v54+Fy9Dd2lzs97pe7vhpcZiEhD/Bf/uVc6zS+mRZEX4wn8XkoY5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6lOWyAAAAOIAAAAPAAAAAAAAAAAAAAAAAJgCAABk&#10;cnMvZG93bnJldi54bWxQSwUGAAAAAAQABAD1AAAAjQMAAAAA&#10;" fillcolor="white [3201]" strokecolor="#4f81bd" strokeweight="2pt">
                        <v:stroke joinstyle="round"/>
                        <v:textbox inset="2.5mm,1.25mm,2.5mm,1.25mm">
                          <w:txbxContent>
                            <w:p w14:paraId="362B397A" w14:textId="77777777" w:rsidR="00636ED4" w:rsidRDefault="00636ED4">
                              <w:pPr>
                                <w:overflowPunct w:val="0"/>
                              </w:pPr>
                              <w:r>
                                <w:rPr>
                                  <w:color w:val="000000"/>
                                </w:rPr>
                                <w:t>Consiglio direttivo (9 membri)</w:t>
                              </w:r>
                            </w:p>
                          </w:txbxContent>
                        </v:textbox>
                      </v:rect>
                    </v:group>
                    <v:rect id="Rettangolo 824013072" o:spid="_x0000_s1048" style="position:absolute;left:5055840;top:4137120;width:4081680;height:28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tYsgA&#10;AADiAAAADwAAAGRycy9kb3ducmV2LnhtbESP0WoCMRRE3wv+Q7iCbzUxFitbo4ggFCwF137AZXO7&#10;WdzcLJvUXfv1TaHQx2FmzjCb3ehbcaM+NoENLOYKBHEVbMO1gY/L8XENIiZki21gMnCnCLvt5GGD&#10;hQ0Dn+lWplpkCMcCDbiUukLKWDnyGOehI87eZ+g9piz7Wtoehwz3rdRKraTHhvOCw44Ojqpr+eUN&#10;jCe9LFd0avHt+530MZ73g3bGzKbj/gVEojH9h//ar9bAWj+pxVI9a/i9lO+A3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S1iyAAAAOIAAAAPAAAAAAAAAAAAAAAAAJgCAABk&#10;cnMvZG93bnJldi54bWxQSwUGAAAAAAQABAD1AAAAjQMAAAAA&#10;" strokecolor="#4f81bd" strokeweight="2pt">
                      <v:stroke joinstyle="round"/>
                      <v:textbox inset="2.5mm,1.25mm,2.5mm,1.25mm">
                        <w:txbxContent>
                          <w:p w14:paraId="0D2B094B" w14:textId="77777777" w:rsidR="00636ED4" w:rsidRDefault="00636ED4">
                            <w:pPr>
                              <w:overflowPunct w:val="0"/>
                            </w:pPr>
                            <w:r>
                              <w:rPr>
                                <w:color w:val="000000"/>
                              </w:rPr>
                              <w:t>Consiglio di disciplina (9 membri)</w:t>
                            </w:r>
                          </w:p>
                        </w:txbxContent>
                      </v:textbox>
                    </v:rect>
                    <v:rect id="Rettangolo 949129629" o:spid="_x0000_s1049" style="position:absolute;left:2538000;top:5168160;width:4082400;height:28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jNMgA&#10;AADiAAAADwAAAGRycy9kb3ducmV2LnhtbESPUWvCMBSF3wf7D+EOfJupmZS1GkUGwkAR7PYDLs1d&#10;U2xuSpPZul+/DAY+Hs453+Gst5PrxJWG0HrWsJhnIIhrb1puNHx+7J9fQYSIbLDzTBpuFGC7eXxY&#10;Y2n8yGe6VrERCcKhRA02xr6UMtSWHIa574mT9+UHhzHJoZFmwDHBXSdVluXSYctpwWJPb5bqS/Xt&#10;NEwH9VLldOjw+HMitQ/n3ais1rOnabcCEWmK9/B/+91oKJbFQhW5KuDvUroDc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BCM0yAAAAOIAAAAPAAAAAAAAAAAAAAAAAJgCAABk&#10;cnMvZG93bnJldi54bWxQSwUGAAAAAAQABAD1AAAAjQMAAAAA&#10;" strokecolor="#4f81bd" strokeweight="2pt">
                      <v:stroke joinstyle="round"/>
                      <v:textbox inset="2.5mm,1.25mm,2.5mm,1.25mm">
                        <w:txbxContent>
                          <w:p w14:paraId="54908461" w14:textId="77777777" w:rsidR="00636ED4" w:rsidRDefault="00636ED4">
                            <w:pPr>
                              <w:overflowPunct w:val="0"/>
                            </w:pPr>
                            <w:r>
                              <w:rPr>
                                <w:color w:val="000000"/>
                              </w:rPr>
                              <w:t>Sede operativa (1 dipendente a tempo indeterminato)</w:t>
                            </w:r>
                          </w:p>
                        </w:txbxContent>
                      </v:textbox>
                    </v:rect>
                    <v:polyline id="Figura a mano libera: forma 88089506" o:spid="_x0000_s1050" style="position:absolute;flip:x;visibility:visible;mso-wrap-style:square;v-text-anchor:top" points="4081320,3711600,4102920,37332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SY8kA&#10;AADhAAAADwAAAGRycy9kb3ducmV2LnhtbESPQWvCQBSE7wX/w/KE3upuhcoas0oRhNJeWhUht0f2&#10;mQSzb0N21TS/vlso9DjMzDdMvhlcK27Uh8azgeeZAkFcettwZeB42D1pECEiW2w9k4FvCrBZTx5y&#10;zKy/8xfd9rESCcIhQwN1jF0mZShrchhmviNO3tn3DmOSfSVtj/cEd62cK7WQDhtOCzV2tK2pvOyv&#10;zgB+Xs+qqNz29H6yH+U4jLrg0ZjH6fC6AhFpiP/hv/abNaC10ssXtYDfR+kN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hbSY8kAAADhAAAADwAAAAAAAAAAAAAAAACYAgAA&#10;ZHJzL2Rvd25yZXYueG1sUEsFBgAAAAAEAAQA9QAAAI4DAAAAAA==&#10;" filled="f" strokecolor="#4a7dba">
                      <v:path arrowok="t"/>
                    </v:polyline>
                    <v:polyline id="Figura a mano libera: forma 1447415721" o:spid="_x0000_s1051" style="position:absolute;visibility:visible;mso-wrap-style:square;v-text-anchor:top" points="4602600,3711600,4624200,37332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eFHsoA&#10;AADjAAAADwAAAGRycy9kb3ducmV2LnhtbERPS0vDQBC+C/6HZYTe7CYhWondltIHUShUa6Qeh+yY&#10;hGZnQ3Zt03/vCgWP871nOh9MK07Uu8aygngcgSAurW64UlB8bO6fQDiPrLG1TAou5GA+u72ZYqbt&#10;md/ptPeVCCHsMlRQe99lUrqyJoNubDviwH3b3qAPZ19J3eM5hJtWJlH0KA02HBpq7GhZU3nc/xgF&#10;+da3eBh2+esqv3wVb8f14TMplBrdDYtnEJ4G/y++ul90mJ+mkzR+mCQx/P0UAJ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L3hR7KAAAA4wAAAA8AAAAAAAAAAAAAAAAAmAIA&#10;AGRycy9kb3ducmV2LnhtbFBLBQYAAAAABAAEAPUAAACPAwAAAAA=&#10;" filled="f" strokecolor="#4a7dba">
                      <v:path arrowok="t"/>
                    </v:polyline>
                    <v:polyline id="Figura a mano libera: forma 1460574340" o:spid="_x0000_s1052" style="position:absolute;flip:x;visibility:visible;mso-wrap-style:square;v-text-anchor:top" points="4599360,3711600,4620960,37332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dKswA&#10;AADjAAAADwAAAGRycy9kb3ducmV2LnhtbESPQWvCQBCF7wX/wzKF3upu29RKdBURCqVeWlsEb0N2&#10;TILZ2ZBdNc2v7xwEjzPz5r33zZe9b9SZulgHtvA0NqCIi+BqLi38/rw/TkHFhOywCUwW/ijCcjG6&#10;m2PuwoW/6bxNpRITjjlaqFJqc61jUZHHOA4tsdwOofOYZOxK7Tq8iLlv9LMxE+2xZkmosKV1RcVx&#10;e/IW8Ot0MPvSr3efO7cphn6Y7nmw9uG+X81AJerTTXz9/nBSP5uY17fsJRMKYZIF6MU/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JZdKswAAADjAAAADwAAAAAAAAAAAAAAAACY&#10;AgAAZHJzL2Rvd25yZXYueG1sUEsFBgAAAAAEAAQA9QAAAJEDAAAAAA==&#10;" filled="f" strokecolor="#4a7dba">
                      <v:path arrowok="t"/>
                    </v:poly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a gomito 1246742981" o:spid="_x0000_s1053" type="#_x0000_t34" style="position:absolute;left:7354440;top:1727280;width:1373400;height:132264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ovcgAAADjAAAADwAAAGRycy9kb3ducmV2LnhtbERPS2uDQBC+F/oflgn01qxKyMO6hhJo&#10;6CWUmFxyG9ypStxZ626i/vtsodDjfO/JtqNpxZ1611hWEM8jEMSl1Q1XCs6nj9c1COeRNbaWScFE&#10;Drb581OGqbYDH+le+EqEEHYpKqi971IpXVmTQTe3HXHgvm1v0Iezr6TucQjhppVJFC2lwYZDQ40d&#10;7Woqr8XNKNjsCzy2p/h2mc7TsDr8JF+42yv1Mhvf30B4Gv2/+M/9qcP8ZLFcLZLNOobfnwIAM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kyovcgAAADjAAAADwAAAAAA&#10;AAAAAAAAAAChAgAAZHJzL2Rvd25yZXYueG1sUEsFBgAAAAAEAAQA+QAAAJYDAAAAAA==&#10;" adj="10802" strokecolor="#4a7dba">
                    <v:stroke joinstyle="round"/>
                  </v:shape>
                  <v:rect id="Rettangolo 1592977882" o:spid="_x0000_s1054" style="position:absolute;left:8731080;top:2884680;width:1584360;height:28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0k8oA&#10;AADjAAAADwAAAGRycy9kb3ducmV2LnhtbERPT0/CMBS/m/gdmmfixUjHDDAmhRijhoSTw4PH5/pc&#10;B+vr0lYYfnpqQuLx/f6/xWqwnTiQD61jBeNRBoK4drrlRsHH9vW+ABEissbOMSk4UYDV8vpqgaV2&#10;R36nQxUbkUI4lKjAxNiXUobakMUwcj1x4r6dtxjT6RupPR5TuO1knmVTabHl1GCwp2dD9b76sQq+&#10;qsz4h9128vl2t1m/DN1vPT3tlLq9GZ4eQUQa4r/44l7rNH8yz+ezWVHk8PdTAkAu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Oa9JPKAAAA4wAAAA8AAAAAAAAAAAAAAAAAmAIA&#10;AGRycy9kb3ducmV2LnhtbFBLBQYAAAAABAAEAPUAAACPAwAAAAA=&#10;" fillcolor="white [3201]" strokecolor="#4f81bd" strokeweight="2pt">
                    <v:stroke joinstyle="round"/>
                    <v:textbox inset="2.5mm,1.25mm,2.5mm,1.25mm">
                      <w:txbxContent>
                        <w:p w14:paraId="163BFBFA" w14:textId="77777777" w:rsidR="00636ED4" w:rsidRDefault="00636ED4">
                          <w:pPr>
                            <w:overflowPunct w:val="0"/>
                          </w:pPr>
                          <w:r>
                            <w:rPr>
                              <w:color w:val="000000"/>
                            </w:rPr>
                            <w:t>Consulenti: RSPP e DPO</w:t>
                          </w:r>
                        </w:p>
                      </w:txbxContent>
                    </v:textbox>
                  </v:rect>
                </v:group>
              </v:group>
            </w:pict>
          </mc:Fallback>
        </mc:AlternateContent>
      </w:r>
    </w:p>
    <w:p w14:paraId="6FB93F37" w14:textId="77777777" w:rsidR="00542019" w:rsidRDefault="00542019">
      <w:pPr>
        <w:rPr>
          <w:color w:val="000000"/>
        </w:rPr>
      </w:pPr>
    </w:p>
    <w:p w14:paraId="30BB1E09" w14:textId="77777777" w:rsidR="00542019" w:rsidRDefault="00542019">
      <w:pPr>
        <w:rPr>
          <w:color w:val="000000"/>
        </w:rPr>
      </w:pPr>
    </w:p>
    <w:p w14:paraId="157C1F41" w14:textId="77777777" w:rsidR="00542019" w:rsidRDefault="00542019">
      <w:pPr>
        <w:rPr>
          <w:color w:val="000000"/>
        </w:rPr>
      </w:pPr>
    </w:p>
    <w:p w14:paraId="55C7CE3D" w14:textId="77777777" w:rsidR="00542019" w:rsidRDefault="00542019">
      <w:pPr>
        <w:rPr>
          <w:color w:val="000000"/>
        </w:rPr>
      </w:pPr>
    </w:p>
    <w:p w14:paraId="6D3FDAE4" w14:textId="77777777" w:rsidR="00542019" w:rsidRDefault="00542019">
      <w:pPr>
        <w:rPr>
          <w:color w:val="000000"/>
        </w:rPr>
      </w:pPr>
    </w:p>
    <w:p w14:paraId="45BD49C6" w14:textId="77777777" w:rsidR="00542019" w:rsidRDefault="00542019">
      <w:pPr>
        <w:rPr>
          <w:color w:val="000000"/>
        </w:rPr>
      </w:pPr>
    </w:p>
    <w:p w14:paraId="09C40EF8" w14:textId="77777777" w:rsidR="00542019" w:rsidRDefault="00542019">
      <w:pPr>
        <w:rPr>
          <w:color w:val="000000"/>
        </w:rPr>
      </w:pPr>
    </w:p>
    <w:p w14:paraId="417EF1FF" w14:textId="77777777" w:rsidR="00542019" w:rsidRDefault="00542019">
      <w:pPr>
        <w:rPr>
          <w:color w:val="000000"/>
        </w:rPr>
      </w:pPr>
    </w:p>
    <w:p w14:paraId="3E169C6D" w14:textId="77777777" w:rsidR="00542019" w:rsidRDefault="00542019">
      <w:pPr>
        <w:rPr>
          <w:color w:val="000000"/>
        </w:rPr>
      </w:pPr>
    </w:p>
    <w:p w14:paraId="047BE4CF" w14:textId="77777777" w:rsidR="00542019" w:rsidRDefault="00542019">
      <w:pPr>
        <w:rPr>
          <w:color w:val="000000"/>
        </w:rPr>
      </w:pPr>
    </w:p>
    <w:p w14:paraId="20057932" w14:textId="77777777" w:rsidR="00542019" w:rsidRDefault="00542019">
      <w:pPr>
        <w:rPr>
          <w:color w:val="000000"/>
        </w:rPr>
      </w:pPr>
    </w:p>
    <w:p w14:paraId="0D073C26" w14:textId="77777777" w:rsidR="00542019" w:rsidRDefault="00542019">
      <w:pPr>
        <w:rPr>
          <w:color w:val="000000"/>
        </w:rPr>
      </w:pPr>
    </w:p>
    <w:p w14:paraId="699B2E22" w14:textId="77777777" w:rsidR="00542019" w:rsidRDefault="00542019">
      <w:pPr>
        <w:rPr>
          <w:color w:val="000000"/>
        </w:rPr>
      </w:pPr>
    </w:p>
    <w:p w14:paraId="0145AE44" w14:textId="77777777" w:rsidR="00542019" w:rsidRDefault="00542019">
      <w:pPr>
        <w:rPr>
          <w:color w:val="000000"/>
        </w:rPr>
      </w:pPr>
    </w:p>
    <w:p w14:paraId="693B06FF" w14:textId="77777777" w:rsidR="00542019" w:rsidRDefault="00542019">
      <w:pPr>
        <w:rPr>
          <w:color w:val="000000"/>
        </w:rPr>
      </w:pPr>
    </w:p>
    <w:p w14:paraId="1888497E" w14:textId="77777777" w:rsidR="00542019" w:rsidRDefault="00542019">
      <w:pPr>
        <w:rPr>
          <w:color w:val="000000"/>
        </w:rPr>
      </w:pPr>
    </w:p>
    <w:p w14:paraId="3F783872" w14:textId="77777777" w:rsidR="00542019" w:rsidRDefault="00542019">
      <w:pPr>
        <w:rPr>
          <w:color w:val="000000"/>
        </w:rPr>
      </w:pPr>
    </w:p>
    <w:p w14:paraId="021A46CF" w14:textId="77777777" w:rsidR="00542019" w:rsidRDefault="00542019">
      <w:pPr>
        <w:rPr>
          <w:color w:val="000000"/>
        </w:rPr>
      </w:pPr>
    </w:p>
    <w:p w14:paraId="451B1B10" w14:textId="77777777" w:rsidR="00542019" w:rsidRDefault="00542019">
      <w:pPr>
        <w:rPr>
          <w:color w:val="000000"/>
        </w:rPr>
      </w:pPr>
    </w:p>
    <w:p w14:paraId="3BEA0091" w14:textId="77777777" w:rsidR="00542019" w:rsidRDefault="00542019">
      <w:pPr>
        <w:rPr>
          <w:color w:val="000000"/>
        </w:rPr>
      </w:pPr>
    </w:p>
    <w:p w14:paraId="1B249DA9" w14:textId="77777777" w:rsidR="00542019" w:rsidRDefault="00542019">
      <w:pPr>
        <w:rPr>
          <w:color w:val="000000"/>
        </w:rPr>
      </w:pPr>
    </w:p>
    <w:p w14:paraId="66C10DD8" w14:textId="77777777" w:rsidR="00542019" w:rsidRDefault="00542019">
      <w:pPr>
        <w:rPr>
          <w:color w:val="000000"/>
        </w:rPr>
      </w:pPr>
    </w:p>
    <w:p w14:paraId="173D132E" w14:textId="77777777" w:rsidR="00542019" w:rsidRDefault="00542019">
      <w:pPr>
        <w:rPr>
          <w:color w:val="000000"/>
        </w:rPr>
      </w:pPr>
    </w:p>
    <w:p w14:paraId="1D157AEB" w14:textId="77777777" w:rsidR="00542019" w:rsidRDefault="00542019">
      <w:pPr>
        <w:rPr>
          <w:color w:val="000000"/>
        </w:rPr>
      </w:pPr>
    </w:p>
    <w:p w14:paraId="5C194D7B" w14:textId="77777777" w:rsidR="00542019" w:rsidRDefault="00542019">
      <w:pPr>
        <w:rPr>
          <w:color w:val="000000"/>
        </w:rPr>
      </w:pPr>
    </w:p>
    <w:p w14:paraId="51BE45CB" w14:textId="77777777" w:rsidR="00542019" w:rsidRDefault="00542019">
      <w:pPr>
        <w:rPr>
          <w:color w:val="000000"/>
        </w:rPr>
      </w:pPr>
    </w:p>
    <w:p w14:paraId="0B885BFC" w14:textId="77777777" w:rsidR="00542019" w:rsidRDefault="00542019">
      <w:pPr>
        <w:rPr>
          <w:color w:val="000000"/>
        </w:rPr>
      </w:pPr>
    </w:p>
    <w:p w14:paraId="093D80DB" w14:textId="77777777" w:rsidR="00542019" w:rsidRDefault="00636ED4">
      <w:pPr>
        <w:rPr>
          <w:color w:val="000000"/>
        </w:rPr>
      </w:pPr>
      <w:r>
        <w:rPr>
          <w:color w:val="000000"/>
        </w:rPr>
        <w:t>Il Consiglio di disciplina i cui membri sono stati designati, tra gli iscritti all’Ordine, dal Tribunale di Torino con nomina del 24 novembre 2021 – Decreto 118/2021 è così composto:</w:t>
      </w:r>
    </w:p>
    <w:p w14:paraId="17850EC7" w14:textId="77777777" w:rsidR="00542019" w:rsidRDefault="00542019">
      <w:pPr>
        <w:rPr>
          <w:color w:val="000000"/>
        </w:rPr>
      </w:pPr>
    </w:p>
    <w:tbl>
      <w:tblPr>
        <w:tblW w:w="6240" w:type="dxa"/>
        <w:tblInd w:w="1101" w:type="dxa"/>
        <w:tblLayout w:type="fixed"/>
        <w:tblLook w:val="0400" w:firstRow="0" w:lastRow="0" w:firstColumn="0" w:lastColumn="0" w:noHBand="0" w:noVBand="1"/>
      </w:tblPr>
      <w:tblGrid>
        <w:gridCol w:w="6240"/>
      </w:tblGrid>
      <w:tr w:rsidR="00542019" w14:paraId="7075EBB9"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6694AB21" w14:textId="77777777" w:rsidR="00542019" w:rsidRDefault="00636ED4">
            <w:pPr>
              <w:rPr>
                <w:rFonts w:asciiTheme="minorHAnsi" w:eastAsiaTheme="minorEastAsia" w:hAnsiTheme="minorHAnsi" w:cstheme="minorBidi"/>
              </w:rPr>
            </w:pPr>
            <w:r>
              <w:t>● Presidente Paolo Maria TERZOLO, dottore forestale</w:t>
            </w:r>
          </w:p>
        </w:tc>
      </w:tr>
      <w:tr w:rsidR="00542019" w14:paraId="3441682A"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76E11722" w14:textId="77777777" w:rsidR="00542019" w:rsidRDefault="00636ED4">
            <w:pPr>
              <w:rPr>
                <w:rFonts w:asciiTheme="minorHAnsi" w:eastAsiaTheme="minorEastAsia" w:hAnsiTheme="minorHAnsi" w:cstheme="minorBidi"/>
              </w:rPr>
            </w:pPr>
            <w:r>
              <w:t>● Segretario Emilio MACARIO GIOANAS, dottore agronomo</w:t>
            </w:r>
          </w:p>
        </w:tc>
      </w:tr>
      <w:tr w:rsidR="00542019" w14:paraId="32AE1DDB"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4C45F3FD" w14:textId="77777777" w:rsidR="00542019" w:rsidRDefault="00636ED4">
            <w:pPr>
              <w:rPr>
                <w:rFonts w:asciiTheme="minorHAnsi" w:eastAsiaTheme="minorEastAsia" w:hAnsiTheme="minorHAnsi" w:cstheme="minorBidi"/>
              </w:rPr>
            </w:pPr>
            <w:r>
              <w:t>● Consigliere Isabella BALLAURI DEL CONTE, dottoressa forestale</w:t>
            </w:r>
          </w:p>
        </w:tc>
      </w:tr>
      <w:tr w:rsidR="00542019" w14:paraId="3BCE37BE"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5CBC3871" w14:textId="77777777" w:rsidR="00542019" w:rsidRDefault="00636ED4">
            <w:pPr>
              <w:rPr>
                <w:rFonts w:asciiTheme="minorHAnsi" w:eastAsiaTheme="minorEastAsia" w:hAnsiTheme="minorHAnsi" w:cstheme="minorBidi"/>
              </w:rPr>
            </w:pPr>
            <w:r>
              <w:t>● Consigliere Rossella BARACCA, dottoressa agronomo</w:t>
            </w:r>
          </w:p>
        </w:tc>
      </w:tr>
      <w:tr w:rsidR="00542019" w14:paraId="58F4DC8A"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713D550E" w14:textId="77777777" w:rsidR="00542019" w:rsidRDefault="00636ED4">
            <w:pPr>
              <w:rPr>
                <w:rFonts w:asciiTheme="minorHAnsi" w:eastAsiaTheme="minorEastAsia" w:hAnsiTheme="minorHAnsi" w:cstheme="minorBidi"/>
              </w:rPr>
            </w:pPr>
            <w:r>
              <w:t>● Consigliere Riccardo BAUDUCCO, dottore agronomo junior</w:t>
            </w:r>
          </w:p>
        </w:tc>
      </w:tr>
      <w:tr w:rsidR="00542019" w14:paraId="36FF3C20"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44BD8E0C" w14:textId="77777777" w:rsidR="00542019" w:rsidRDefault="00636ED4">
            <w:pPr>
              <w:rPr>
                <w:rFonts w:asciiTheme="minorHAnsi" w:eastAsiaTheme="minorEastAsia" w:hAnsiTheme="minorHAnsi" w:cstheme="minorBidi"/>
              </w:rPr>
            </w:pPr>
            <w:r>
              <w:t>● Consigliere Paolo CIELO, dottore forestale</w:t>
            </w:r>
          </w:p>
        </w:tc>
      </w:tr>
      <w:tr w:rsidR="00542019" w14:paraId="6E730E06"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78B26253" w14:textId="77777777" w:rsidR="00542019" w:rsidRDefault="00636ED4">
            <w:pPr>
              <w:rPr>
                <w:rFonts w:asciiTheme="minorHAnsi" w:eastAsiaTheme="minorEastAsia" w:hAnsiTheme="minorHAnsi" w:cstheme="minorBidi"/>
              </w:rPr>
            </w:pPr>
            <w:r>
              <w:t>● Consigliere Simona FERUTTA, dottoressa forestale</w:t>
            </w:r>
          </w:p>
        </w:tc>
      </w:tr>
      <w:tr w:rsidR="00542019" w14:paraId="192C220B"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4EEDF065" w14:textId="77777777" w:rsidR="00542019" w:rsidRDefault="00636ED4">
            <w:pPr>
              <w:rPr>
                <w:rFonts w:asciiTheme="minorHAnsi" w:eastAsiaTheme="minorEastAsia" w:hAnsiTheme="minorHAnsi" w:cstheme="minorBidi"/>
              </w:rPr>
            </w:pPr>
            <w:r>
              <w:t>● Consigliere Daniele GROSSI, dottore forestale</w:t>
            </w:r>
          </w:p>
        </w:tc>
      </w:tr>
      <w:tr w:rsidR="00542019" w14:paraId="495A02F6" w14:textId="77777777">
        <w:trPr>
          <w:cantSplit/>
          <w:trHeight w:val="300"/>
          <w:tblHeader/>
        </w:trPr>
        <w:tc>
          <w:tcPr>
            <w:tcW w:w="6240" w:type="dxa"/>
            <w:tcBorders>
              <w:top w:val="single" w:sz="4" w:space="0" w:color="000000"/>
              <w:left w:val="single" w:sz="4" w:space="0" w:color="000000"/>
              <w:bottom w:val="single" w:sz="4" w:space="0" w:color="000000"/>
              <w:right w:val="single" w:sz="4" w:space="0" w:color="000000"/>
            </w:tcBorders>
          </w:tcPr>
          <w:p w14:paraId="4D22C12F" w14:textId="77777777" w:rsidR="00542019" w:rsidRDefault="00636ED4">
            <w:pPr>
              <w:rPr>
                <w:rFonts w:asciiTheme="minorHAnsi" w:eastAsiaTheme="minorEastAsia" w:hAnsiTheme="minorHAnsi" w:cstheme="minorBidi"/>
              </w:rPr>
            </w:pPr>
            <w:r>
              <w:t>● Consigliere Igor VIGNA, dottore forestale</w:t>
            </w:r>
          </w:p>
        </w:tc>
      </w:tr>
    </w:tbl>
    <w:p w14:paraId="1D307DDF" w14:textId="77777777" w:rsidR="00542019" w:rsidRDefault="00542019">
      <w:pPr>
        <w:rPr>
          <w:color w:val="000000"/>
        </w:rPr>
      </w:pPr>
    </w:p>
    <w:p w14:paraId="68599A11" w14:textId="77777777" w:rsidR="00542019" w:rsidRDefault="00636ED4">
      <w:pPr>
        <w:rPr>
          <w:color w:val="000000"/>
        </w:rPr>
      </w:pPr>
      <w:r>
        <w:rPr>
          <w:color w:val="000000"/>
        </w:rPr>
        <w:t xml:space="preserve">Le attività svolte dall’Ordine saranno elencate nella Sezione Amministrazione Trasparente/attività e procedimenti e ricalcano la missione istituzionale dell’Ordine come articolato dalla Legge n. 3 del 7 gennaio 1976, s.m.i.. </w:t>
      </w:r>
    </w:p>
    <w:p w14:paraId="50787802" w14:textId="77777777" w:rsidR="00542019" w:rsidRDefault="00636ED4">
      <w:pPr>
        <w:rPr>
          <w:color w:val="000000"/>
        </w:rPr>
      </w:pPr>
      <w:r>
        <w:rPr>
          <w:color w:val="000000"/>
        </w:rPr>
        <w:t>In considerazione della normativa istitutiva e regolante la professione, il processo decisionale è interamente in capo al Consiglio direttivo che opera sempre collegialmente decidendo secondo il criterio della maggioranza e previa verifica di conflitto di interessi in capo ai componenti.</w:t>
      </w:r>
    </w:p>
    <w:p w14:paraId="38A0CBE7" w14:textId="77777777" w:rsidR="00542019" w:rsidRDefault="00636ED4">
      <w:pPr>
        <w:rPr>
          <w:color w:val="000000"/>
        </w:rPr>
      </w:pPr>
      <w:r>
        <w:rPr>
          <w:color w:val="000000"/>
        </w:rPr>
        <w:t>Il Consiglio dell’Ordine si avvale del supporto della Commissione Formazione, i cui componenti operano su base volontaria, per la valutazione della formazione professionale continua intrapresa dagli iscritti all’Ordine.</w:t>
      </w:r>
    </w:p>
    <w:p w14:paraId="0BBB3B55" w14:textId="77777777" w:rsidR="00542019" w:rsidRDefault="00636ED4">
      <w:pPr>
        <w:rPr>
          <w:color w:val="000000"/>
        </w:rPr>
      </w:pPr>
      <w:r>
        <w:rPr>
          <w:color w:val="000000"/>
        </w:rPr>
        <w:t>L’attività̀ di formazione professionale continua è svolta secondo il Regolamento CONAF n. 3/2013 (pubblicato su B.U. n 22 del 30/11/2013 del Ministero della Giustizia) e aggiornato con B.U. n. 17 del 15/09/2022. La procedura prevede che gli eventi organizzati vengano comunicati entro il 31.12 di ogni anno alla Federazione Regionale che li trasmette poi al CONAF, il quale li caricherà sul sistema SIDAF, in modo che ogni iscritto possa verificarne la disponibilità e iscriversi agli eventi di suo interesse. L’Ordine di Torino può organizzare direttamente alcuni eventi (incontri, seminari, convegni) seguendo questa procedura.</w:t>
      </w:r>
    </w:p>
    <w:p w14:paraId="28DFDA43" w14:textId="77777777" w:rsidR="00542019" w:rsidRDefault="00636ED4">
      <w:pPr>
        <w:rPr>
          <w:color w:val="000000"/>
        </w:rPr>
      </w:pPr>
      <w:r>
        <w:rPr>
          <w:color w:val="000000"/>
        </w:rPr>
        <w:t>L’Ordine fonda la propria gestione economica sul contributo degli iscritti (autofinanziamento) e pertanto il bilancio dell’Ordine, sia in sede preventiva che in sede consuntiva, è approvato dall’Assemblea degli Iscritti. L’Ordine non è soggetto al controllo contabile della Corte dei Conti.</w:t>
      </w:r>
    </w:p>
    <w:p w14:paraId="2EC50087" w14:textId="77777777" w:rsidR="00542019" w:rsidRDefault="00636ED4">
      <w:pPr>
        <w:rPr>
          <w:shd w:val="clear" w:color="auto" w:fill="FFBF00"/>
        </w:rPr>
      </w:pPr>
      <w:r>
        <w:rPr>
          <w:color w:val="000000"/>
        </w:rPr>
        <w:t>L’Ordine di Torino annovera n. 434 iscritti e per l’anno 2023 ha contato il versamento di un numero sostanzialmente corrispondente di quote di iscrizione.</w:t>
      </w:r>
      <w:r>
        <w:rPr>
          <w:color w:val="000000"/>
          <w:shd w:val="clear" w:color="auto" w:fill="FFBF00"/>
        </w:rPr>
        <w:t xml:space="preserve"> </w:t>
      </w:r>
    </w:p>
    <w:p w14:paraId="56B1F9C2" w14:textId="77777777" w:rsidR="00542019" w:rsidRDefault="00636ED4">
      <w:pPr>
        <w:rPr>
          <w:color w:val="000000"/>
        </w:rPr>
      </w:pPr>
      <w:r>
        <w:rPr>
          <w:color w:val="000000"/>
        </w:rPr>
        <w:t xml:space="preserve">Le dimensioni ridotte e la modesta entità del bilancio non hanno mai </w:t>
      </w:r>
      <w:r>
        <w:t>ritenuto</w:t>
      </w:r>
      <w:r>
        <w:rPr>
          <w:color w:val="000000"/>
        </w:rPr>
        <w:t xml:space="preserve"> necessaria la nomina di un organo di revisione contabile.</w:t>
      </w:r>
    </w:p>
    <w:p w14:paraId="04C76298" w14:textId="77777777" w:rsidR="00542019" w:rsidRDefault="00636ED4">
      <w:pPr>
        <w:rPr>
          <w:color w:val="000000"/>
        </w:rPr>
      </w:pPr>
      <w:r>
        <w:rPr>
          <w:color w:val="000000"/>
        </w:rPr>
        <w:t xml:space="preserve">La morosità non raggiunge situazioni critiche, essendo limitata ogni anno a poche unità; visto il numero ridotto di iscritti, si mantiene un rapporto informale nella gestione dei pagamenti ritardati con solleciti via mail e pec. L’Art. 13, lett. m) della Legge 7 Gennaio 1976 n.3 prevede la sospensione dell'iscritto che non adempie al pagamento dei contributi dovuti al consiglio dell'ordine. L’Art. 35 prevede che vengano concessi 12 mesi per adempiere al pagamento prima di attivare la procedura di sospensione. </w:t>
      </w:r>
    </w:p>
    <w:p w14:paraId="4C54CA9D" w14:textId="3CE1178F" w:rsidR="00542019" w:rsidRDefault="00636ED4">
      <w:pPr>
        <w:rPr>
          <w:color w:val="000000"/>
        </w:rPr>
      </w:pPr>
      <w:r w:rsidRPr="00A30F8E">
        <w:rPr>
          <w:color w:val="000000"/>
        </w:rPr>
        <w:t xml:space="preserve">Relativamente ai rapporti economici con il CONAF (Consiglio Nazionale), si segnala che l’Ordine versa </w:t>
      </w:r>
      <w:r w:rsidR="0025660F" w:rsidRPr="00A30F8E">
        <w:rPr>
          <w:color w:val="000000"/>
        </w:rPr>
        <w:t xml:space="preserve">annualmente un contributo di sovvenzionamento </w:t>
      </w:r>
      <w:r w:rsidRPr="00A30F8E">
        <w:rPr>
          <w:color w:val="000000"/>
        </w:rPr>
        <w:t xml:space="preserve">al CONAF </w:t>
      </w:r>
      <w:r w:rsidR="0025660F" w:rsidRPr="00A30F8E">
        <w:rPr>
          <w:color w:val="000000"/>
        </w:rPr>
        <w:t xml:space="preserve">pari a </w:t>
      </w:r>
      <w:r w:rsidRPr="00A30F8E">
        <w:rPr>
          <w:color w:val="000000"/>
        </w:rPr>
        <w:t>Euro 55,00 per ciascun iscritto e alla Federazione Regionale</w:t>
      </w:r>
      <w:r w:rsidR="0025660F" w:rsidRPr="00A30F8E">
        <w:rPr>
          <w:color w:val="000000"/>
        </w:rPr>
        <w:t xml:space="preserve"> di</w:t>
      </w:r>
      <w:r w:rsidRPr="00A30F8E">
        <w:rPr>
          <w:color w:val="000000"/>
        </w:rPr>
        <w:t xml:space="preserve"> Euro 30,00</w:t>
      </w:r>
      <w:r w:rsidR="0025660F" w:rsidRPr="00A30F8E">
        <w:rPr>
          <w:color w:val="000000"/>
        </w:rPr>
        <w:t xml:space="preserve"> per ciascun iscritto.</w:t>
      </w:r>
    </w:p>
    <w:p w14:paraId="6BEDBDC7" w14:textId="77777777" w:rsidR="00542019" w:rsidRDefault="00542019">
      <w:pPr>
        <w:rPr>
          <w:color w:val="000000"/>
        </w:rPr>
      </w:pPr>
    </w:p>
    <w:p w14:paraId="1A9665D8" w14:textId="77777777" w:rsidR="00542019" w:rsidRDefault="00636ED4">
      <w:pPr>
        <w:pStyle w:val="Titolo4"/>
        <w:ind w:firstLine="472"/>
        <w:rPr>
          <w:color w:val="000000"/>
          <w:sz w:val="25"/>
          <w:szCs w:val="25"/>
        </w:rPr>
      </w:pPr>
      <w:bookmarkStart w:id="21" w:name="_Toc124289087"/>
      <w:r>
        <w:rPr>
          <w:color w:val="C00000"/>
        </w:rPr>
        <w:t>Flussi informativi tra RPCT e Consiglio Direttivo/Dipendenti/Organo di revisione</w:t>
      </w:r>
      <w:bookmarkEnd w:id="21"/>
    </w:p>
    <w:p w14:paraId="16CDCE56" w14:textId="77777777" w:rsidR="00542019" w:rsidRDefault="00636ED4">
      <w:pPr>
        <w:spacing w:before="1"/>
        <w:ind w:left="472"/>
        <w:rPr>
          <w:color w:val="000000"/>
        </w:rPr>
      </w:pPr>
      <w:r>
        <w:rPr>
          <w:color w:val="000000"/>
        </w:rPr>
        <w:t>Il RPCT è anche Consigliere e viene costantemente messo al corrente dello svolgimento dei processi dell’ente; il RPCT partecipa quindi alle adunanze del Consiglio con possibilità di esprimere parere preventivo su questioni relative alle aree di rischio. In ogni caso, i verbali e le delibere vengono trasmesse al RPCT.</w:t>
      </w:r>
    </w:p>
    <w:p w14:paraId="70717BED" w14:textId="77777777" w:rsidR="00542019" w:rsidRDefault="00542019">
      <w:pPr>
        <w:rPr>
          <w:color w:val="000000"/>
        </w:rPr>
      </w:pPr>
    </w:p>
    <w:p w14:paraId="4CAC2643" w14:textId="77777777" w:rsidR="00542019" w:rsidRDefault="00636ED4">
      <w:pPr>
        <w:spacing w:before="1"/>
        <w:ind w:left="472"/>
        <w:rPr>
          <w:color w:val="000000"/>
        </w:rPr>
      </w:pPr>
      <w:r>
        <w:rPr>
          <w:color w:val="000000"/>
        </w:rPr>
        <w:t>Il RPCT sottopone al Consiglio Direttivo la propria relazione annuale e i risultati della propria attività di monitoraggio. Tale documentazione, presentata entro il 31 dicembre</w:t>
      </w:r>
    </w:p>
    <w:p w14:paraId="0344B93A" w14:textId="77777777" w:rsidR="00542019" w:rsidRDefault="00636ED4">
      <w:pPr>
        <w:ind w:left="472"/>
        <w:rPr>
          <w:color w:val="000000"/>
        </w:rPr>
      </w:pPr>
      <w:r>
        <w:rPr>
          <w:color w:val="000000"/>
        </w:rPr>
        <w:t>di ciascun anno viene utilizzata per la predisposizione del PTPCT dell’anno successivo e per la valutazione di azioni integrative e correttive sul sistema di gestione del rischio.</w:t>
      </w:r>
    </w:p>
    <w:p w14:paraId="7E829439" w14:textId="77777777" w:rsidR="00542019" w:rsidRDefault="00542019">
      <w:pPr>
        <w:spacing w:before="11"/>
        <w:rPr>
          <w:color w:val="000000"/>
          <w:sz w:val="21"/>
          <w:szCs w:val="21"/>
        </w:rPr>
      </w:pPr>
    </w:p>
    <w:p w14:paraId="727D4AB7" w14:textId="77777777" w:rsidR="00542019" w:rsidRDefault="00636ED4">
      <w:pPr>
        <w:ind w:left="472" w:right="213"/>
        <w:rPr>
          <w:color w:val="000000"/>
        </w:rPr>
      </w:pPr>
      <w:r>
        <w:rPr>
          <w:color w:val="000000"/>
        </w:rPr>
        <w:t>Relativamente ai rapporti tra RPCT e dipendenti, si segnala che il Codice dei dipendenti approntato dal Consiglio riconosce il dovere di collaborazione del dipendente con il RPCT ed il dovere di segnalare situazioni atipiche potenzialmente idonee a generare rischi corruttivi o di mala gestione.</w:t>
      </w:r>
    </w:p>
    <w:p w14:paraId="4BA83090" w14:textId="77777777" w:rsidR="00542019" w:rsidRDefault="00636ED4">
      <w:pPr>
        <w:ind w:left="472"/>
        <w:rPr>
          <w:color w:val="000000"/>
        </w:rPr>
      </w:pPr>
      <w:r>
        <w:rPr>
          <w:color w:val="000000"/>
        </w:rPr>
        <w:t>Il Consigliere Segretario, con ordine di servizio e citando le previsioni del Codice dei dipendenti, invita il dipendente ad una stretta collaborazione, ad un controllo di livello 1 e a riportare in maniera tempestiva al RPCT eventuali disfunzioni riscontrate.</w:t>
      </w:r>
    </w:p>
    <w:p w14:paraId="0E5BD550" w14:textId="77777777" w:rsidR="00542019" w:rsidRDefault="00542019">
      <w:pPr>
        <w:rPr>
          <w:color w:val="000000"/>
        </w:rPr>
      </w:pPr>
    </w:p>
    <w:p w14:paraId="74131F19" w14:textId="77777777" w:rsidR="00542019" w:rsidRDefault="00636ED4">
      <w:pPr>
        <w:pStyle w:val="Titolo4"/>
        <w:ind w:firstLine="472"/>
        <w:rPr>
          <w:color w:val="000000"/>
          <w:sz w:val="25"/>
          <w:szCs w:val="25"/>
        </w:rPr>
      </w:pPr>
      <w:bookmarkStart w:id="22" w:name="_Toc124289088"/>
      <w:r>
        <w:rPr>
          <w:color w:val="C00000"/>
        </w:rPr>
        <w:t>Processi – Mappatura, descrizione e responsabili</w:t>
      </w:r>
      <w:bookmarkEnd w:id="22"/>
    </w:p>
    <w:p w14:paraId="1C9CF566" w14:textId="77777777" w:rsidR="00542019" w:rsidRDefault="00636ED4">
      <w:pPr>
        <w:ind w:left="426"/>
        <w:rPr>
          <w:color w:val="000000"/>
        </w:rPr>
      </w:pPr>
      <w:r>
        <w:rPr>
          <w:color w:val="000000"/>
        </w:rPr>
        <w:t>L’identificazione dei processi (c.d. Mappatura) si basa sulle attività istituzionalmente riservate all’Ordine dalla normativa di riferimento e sulle attività ulteriori svolte dall’ente. I processi tipici dell’Ordine ricalcano la Legge 7 gennaio 1976, n. 3 s.m.i. e il DPR 30 aprile 1981, n. 350 cui si aggiunge l’attività di formazione professionale continua introdotta dall’art. 7 del DPR 7 agosto 2012, n. 137 e regolamentata da Regolamento CONAF n. 3/2013 (pubblicato su B.U. n 22 del 30/11/2013 del Ministero della Giustizia). I processi sono collegati ad aree di rischio, alcune generali (art. 1, co. 16 L. 190/2012) altre specifiche del regime ordinistico.</w:t>
      </w:r>
    </w:p>
    <w:p w14:paraId="4C7F1283" w14:textId="77777777" w:rsidR="00542019" w:rsidRDefault="00542019">
      <w:pPr>
        <w:rPr>
          <w:color w:val="000000"/>
        </w:rPr>
      </w:pPr>
    </w:p>
    <w:p w14:paraId="41F5F7DE" w14:textId="77777777" w:rsidR="00542019" w:rsidRDefault="00636ED4">
      <w:pPr>
        <w:spacing w:before="1"/>
        <w:ind w:left="472"/>
        <w:rPr>
          <w:color w:val="000000"/>
        </w:rPr>
      </w:pPr>
      <w:r>
        <w:rPr>
          <w:color w:val="000000"/>
        </w:rPr>
        <w:t>All’atto di predisposizione del presente PTPCT si identificano le seguenti macrocategorie di processi, con indicazione dei responsabili e della regolamentazione che li disciplina</w:t>
      </w:r>
    </w:p>
    <w:p w14:paraId="1432D60B" w14:textId="77777777" w:rsidR="00542019" w:rsidRDefault="00542019">
      <w:pPr>
        <w:spacing w:before="1"/>
        <w:rPr>
          <w:color w:val="000000"/>
        </w:rPr>
      </w:pPr>
    </w:p>
    <w:p w14:paraId="7D4A2807" w14:textId="77777777" w:rsidR="00542019" w:rsidRDefault="00636ED4">
      <w:pPr>
        <w:rPr>
          <w:color w:val="000000"/>
          <w:sz w:val="25"/>
          <w:szCs w:val="25"/>
        </w:rPr>
      </w:pPr>
      <w:r>
        <w:br w:type="page"/>
      </w:r>
    </w:p>
    <w:p w14:paraId="20EE920D" w14:textId="77777777" w:rsidR="00542019" w:rsidRDefault="00636ED4">
      <w:pPr>
        <w:spacing w:before="1"/>
        <w:rPr>
          <w:color w:val="000000"/>
        </w:rPr>
      </w:pPr>
      <w:r>
        <w:rPr>
          <w:color w:val="000000"/>
        </w:rPr>
        <w:lastRenderedPageBreak/>
        <w:t>Aree di Rischio potenziali riconosciute; la colonna “Individuazione nuove misure” indica in quali aree il rischio richiede una trattazione con nuove misure.</w:t>
      </w:r>
    </w:p>
    <w:tbl>
      <w:tblPr>
        <w:tblW w:w="16158" w:type="dxa"/>
        <w:tblInd w:w="-65" w:type="dxa"/>
        <w:tblLayout w:type="fixed"/>
        <w:tblCellMar>
          <w:left w:w="28" w:type="dxa"/>
          <w:right w:w="28" w:type="dxa"/>
        </w:tblCellMar>
        <w:tblLook w:val="0000" w:firstRow="0" w:lastRow="0" w:firstColumn="0" w:lastColumn="0" w:noHBand="0" w:noVBand="0"/>
      </w:tblPr>
      <w:tblGrid>
        <w:gridCol w:w="1993"/>
        <w:gridCol w:w="3488"/>
        <w:gridCol w:w="1527"/>
        <w:gridCol w:w="1496"/>
        <w:gridCol w:w="1752"/>
        <w:gridCol w:w="4287"/>
        <w:gridCol w:w="1615"/>
      </w:tblGrid>
      <w:tr w:rsidR="00542019" w14:paraId="2610C474"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5B9C9"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Area di rischio</w:t>
            </w:r>
          </w:p>
        </w:tc>
        <w:tc>
          <w:tcPr>
            <w:tcW w:w="34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555A6"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Processo</w:t>
            </w:r>
          </w:p>
        </w:tc>
        <w:tc>
          <w:tcPr>
            <w:tcW w:w="15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037E12"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Responsabile di processo</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085E4A"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Responsabile operativo</w:t>
            </w:r>
          </w:p>
        </w:tc>
        <w:tc>
          <w:tcPr>
            <w:tcW w:w="17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163059"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Tempi procedimentali</w:t>
            </w:r>
          </w:p>
        </w:tc>
        <w:tc>
          <w:tcPr>
            <w:tcW w:w="4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499CBA"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Descrizione e riferimento alla normativa</w:t>
            </w:r>
          </w:p>
        </w:tc>
        <w:tc>
          <w:tcPr>
            <w:tcW w:w="16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0E4F9C" w14:textId="77777777" w:rsidR="00542019" w:rsidRDefault="00636ED4">
            <w:pPr>
              <w:jc w:val="center"/>
              <w:rPr>
                <w:rFonts w:ascii="Arial" w:eastAsia="Arial" w:hAnsi="Arial" w:cs="Arial"/>
                <w:b/>
                <w:color w:val="000000"/>
                <w:sz w:val="20"/>
                <w:szCs w:val="20"/>
              </w:rPr>
            </w:pPr>
            <w:r>
              <w:rPr>
                <w:rFonts w:ascii="Arial" w:eastAsia="Arial" w:hAnsi="Arial" w:cs="Arial"/>
                <w:b/>
                <w:color w:val="000000"/>
                <w:sz w:val="20"/>
                <w:szCs w:val="20"/>
              </w:rPr>
              <w:t>Individuazione nuove misure</w:t>
            </w:r>
          </w:p>
        </w:tc>
      </w:tr>
      <w:tr w:rsidR="00542019" w14:paraId="5442642D"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5321"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6D7B13A5"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Gestione Personale</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881F"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Conferimento incarichi di collaborazione. Accertamento dei presupposti, definizione di criteri e compensi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C563"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1C51"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0F7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13D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Codice appalti</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CCDCE0"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sì</w:t>
            </w:r>
          </w:p>
        </w:tc>
      </w:tr>
      <w:tr w:rsidR="00542019" w14:paraId="721E22E9"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F448"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22ED3125"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Contratti pubblici</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1AC2"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Affidamento lavori, servizi e forniture,</w:t>
            </w:r>
          </w:p>
          <w:p w14:paraId="40A62E70"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collaborazioni e consulenze, patrocini legali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4DB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22CE"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F5D3"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9A4F"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Codice appalti</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0DAFCD"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sì</w:t>
            </w:r>
          </w:p>
        </w:tc>
      </w:tr>
      <w:tr w:rsidR="00542019" w14:paraId="4E13D75F"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43E0"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4EEEAC56"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Provvedimenti con effetto economico diretto ed immediato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2F6B"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Erogazione sovvenzioni e contributi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DCFC"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8377"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56DB"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D53E"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Non necessaria da regolamentare in quanto non è prevista tale fattispecie e non è mai stata realizzata su  una lunga serie storica</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D88284"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57BAFEE2"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340C"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55EB96B6"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Incarichi e nomine a soggetti interni all’ente</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A29A"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Processo affidamento incarichi esterni a Consiglieri</w:t>
            </w:r>
          </w:p>
          <w:p w14:paraId="3BC7C9A8" w14:textId="77777777" w:rsidR="00542019" w:rsidRDefault="00542019">
            <w:pPr>
              <w:rPr>
                <w:rFonts w:ascii="Arial" w:eastAsia="Arial" w:hAnsi="Arial" w:cs="Arial"/>
                <w:color w:val="000000"/>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1874"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25F6"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FFBE"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14:paraId="2B2B10C3"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Attribuzione del Consiglio; L 07/01/1976 n. 3 smi lett h, i art 13</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2EE2AE"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694B1FA5"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FD7E"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5B9998FF"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Gestione economica dell’Ente</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2E8F60C1"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Processo gestione delle entrate, delle morosità, del bilancio e delle uscite</w:t>
            </w:r>
          </w:p>
          <w:p w14:paraId="4D7F9817" w14:textId="77777777" w:rsidR="00542019" w:rsidRDefault="00542019">
            <w:pPr>
              <w:rPr>
                <w:rFonts w:ascii="Arial" w:eastAsia="Arial" w:hAnsi="Arial" w:cs="Arial"/>
                <w:color w:val="000000"/>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32FA8B3D"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0BC77AE"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94823DA"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12 mesi (morosità)</w:t>
            </w:r>
          </w:p>
          <w:p w14:paraId="0F9453A4"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31 marzo (bilancio)</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14:paraId="48596E34"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Attribuzione del Consiglio; art 34 e 13 (morosità), art 17 (approvazione conti) L 3/1976 smi</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E5A080"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340CF306" w14:textId="77777777">
        <w:trPr>
          <w:cantSplit/>
          <w:trHeight w:val="979"/>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249"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DI RISCHIO GENERALE</w:t>
            </w:r>
          </w:p>
          <w:p w14:paraId="52A078DD"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Affari Legali e Contenzioso</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7149A5C7"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Richieste giudiziarie/risarcitorie, autorità amministrative e di controllo, individuazione professionista legale per patrocinio o rappresentanza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BEE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58D9"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5300"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30 gg</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FC7F"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L’Ordine si avvale di un professionista con incarico conferito e pubblicato nella sezione Amministrazione Trasparente del sito istituzionale, per ogni necessità di tipo legale</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FA5148"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317FD092"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0C09"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RISCHI SPECIFICI Provvedimenti senza effetto economico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B3D3"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Tenuta dell’Albo</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778C"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2428"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D465"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60 gg.</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F392" w14:textId="77777777" w:rsidR="00542019" w:rsidRDefault="00636ED4">
            <w:pPr>
              <w:rPr>
                <w:rFonts w:ascii="Arial" w:eastAsia="Arial" w:hAnsi="Arial" w:cs="Arial"/>
                <w:color w:val="000000"/>
                <w:sz w:val="20"/>
                <w:szCs w:val="20"/>
                <w:lang w:val="en-US"/>
              </w:rPr>
            </w:pPr>
            <w:r>
              <w:rPr>
                <w:rFonts w:ascii="Arial" w:eastAsia="Arial" w:hAnsi="Arial" w:cs="Arial"/>
                <w:color w:val="000000"/>
                <w:sz w:val="20"/>
                <w:szCs w:val="20"/>
                <w:lang w:val="en-US"/>
              </w:rPr>
              <w:t>art. 32, L. 3/1976 smi – art 45 D.Lgs 26.03.2010, n. 59</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E3E974"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285BDE73"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4B2E"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lastRenderedPageBreak/>
              <w:t>AREA RISCHI SPECIFICI Provvedimenti senza effetto economico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EAE6"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Formazione professionale continua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1C19"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BACD"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54D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8F03"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lang w:val="en-US"/>
              </w:rPr>
              <w:t xml:space="preserve">lett n art 13 L. 3/1976 smi: Reg. </w:t>
            </w:r>
            <w:r>
              <w:rPr>
                <w:rFonts w:ascii="Arial" w:eastAsia="Arial" w:hAnsi="Arial" w:cs="Arial"/>
                <w:color w:val="000000"/>
                <w:sz w:val="20"/>
                <w:szCs w:val="20"/>
              </w:rPr>
              <w:t>CONAF n. 3/2013</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F508B5"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301281B7"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9B52"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RISCHI SPECIFICI Provvedimenti senza effetto economico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85D0"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Valutazione congruità dei compensi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3B0D"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4E4B"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NA</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74BA"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14:paraId="66AAE979"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Vigente l’abolizione dei minimi tariffari, DL 223 del 04/07/2006, l’Ordine di Torino rilascia valutazione sulla congruità dei compensi in base alla</w:t>
            </w:r>
            <w:r>
              <w:rPr>
                <w:color w:val="000000"/>
                <w:sz w:val="30"/>
                <w:szCs w:val="30"/>
              </w:rPr>
              <w:t xml:space="preserve"> </w:t>
            </w:r>
            <w:r>
              <w:rPr>
                <w:rFonts w:ascii="Arial" w:eastAsia="Arial" w:hAnsi="Arial" w:cs="Arial"/>
                <w:color w:val="000000"/>
                <w:sz w:val="20"/>
                <w:szCs w:val="20"/>
              </w:rPr>
              <w:t>circolare CONAF 1/13 del 15/01/2013 “Opinamento delle parcelle”</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CBA1FF"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5585BFE4"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074C"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RISCHI SPECIFICI Provvedimenti senza effetto economico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C2D5"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Scelta di professionista su richiesta di terzi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1F27"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D05F"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7EA4"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20E9"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Disponibilità di un database sul sito dell’Ordine, riportante le competenze professionali autodichiarate dagli iscritti; lett h art 13 L 3/1976</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81617D"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sì</w:t>
            </w:r>
          </w:p>
        </w:tc>
      </w:tr>
      <w:tr w:rsidR="00542019" w14:paraId="27F21235" w14:textId="77777777">
        <w:trPr>
          <w:cantSplit/>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729C"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RISCHI SPECIFICI Provvedimenti senza effetto economico</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89E9"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Processo elettorale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952C"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978B"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922E"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indizione 50 gg prima della scadenza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AAA8"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DPR 169/2005</w:t>
            </w: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CBAE7F"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no</w:t>
            </w:r>
          </w:p>
        </w:tc>
      </w:tr>
      <w:tr w:rsidR="00542019" w14:paraId="197FAA4C" w14:textId="77777777">
        <w:trPr>
          <w:cantSplit/>
          <w:trHeight w:val="738"/>
        </w:trPr>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4D74"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AREA RISCHI SPECIFICI Controlli, verifiche, ispezioni</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08F51896"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Processo di controllo CONAF, Ministero, contabile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E3DF"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Consiglio Direttivo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B064" w14:textId="77777777" w:rsidR="00542019" w:rsidRDefault="00636ED4">
            <w:pPr>
              <w:rPr>
                <w:rFonts w:ascii="Arial" w:eastAsia="Arial" w:hAnsi="Arial" w:cs="Arial"/>
                <w:color w:val="000000"/>
                <w:sz w:val="20"/>
                <w:szCs w:val="20"/>
              </w:rPr>
            </w:pPr>
            <w:r>
              <w:rPr>
                <w:rFonts w:ascii="Arial" w:eastAsia="Arial" w:hAnsi="Arial" w:cs="Arial"/>
                <w:color w:val="000000"/>
                <w:sz w:val="20"/>
                <w:szCs w:val="20"/>
              </w:rPr>
              <w:t>Consigliere delegato</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9FA8" w14:textId="77777777" w:rsidR="00542019" w:rsidRDefault="00636ED4">
            <w:pPr>
              <w:jc w:val="both"/>
              <w:rPr>
                <w:rFonts w:ascii="Arial" w:eastAsia="Arial" w:hAnsi="Arial" w:cs="Arial"/>
                <w:color w:val="000000"/>
                <w:sz w:val="20"/>
                <w:szCs w:val="20"/>
              </w:rPr>
            </w:pPr>
            <w:r>
              <w:rPr>
                <w:rFonts w:ascii="Arial" w:eastAsia="Arial" w:hAnsi="Arial" w:cs="Arial"/>
                <w:color w:val="000000"/>
                <w:sz w:val="20"/>
                <w:szCs w:val="20"/>
              </w:rPr>
              <w:t>NA</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B3C4" w14:textId="77777777" w:rsidR="00542019" w:rsidRDefault="00542019">
            <w:pPr>
              <w:jc w:val="both"/>
              <w:rPr>
                <w:rFonts w:ascii="Arial" w:eastAsia="Arial" w:hAnsi="Arial" w:cs="Arial"/>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7B47D6" w14:textId="77777777" w:rsidR="00542019" w:rsidRDefault="00636ED4">
            <w:pPr>
              <w:jc w:val="center"/>
              <w:rPr>
                <w:rFonts w:ascii="Arial" w:eastAsia="Arial" w:hAnsi="Arial" w:cs="Arial"/>
                <w:color w:val="000000"/>
                <w:sz w:val="20"/>
                <w:szCs w:val="20"/>
              </w:rPr>
            </w:pPr>
            <w:r>
              <w:rPr>
                <w:rFonts w:ascii="Arial" w:eastAsia="Arial" w:hAnsi="Arial" w:cs="Arial"/>
                <w:color w:val="000000"/>
                <w:sz w:val="20"/>
                <w:szCs w:val="20"/>
              </w:rPr>
              <w:t>sì</w:t>
            </w:r>
          </w:p>
        </w:tc>
      </w:tr>
    </w:tbl>
    <w:p w14:paraId="51B4D902" w14:textId="77777777" w:rsidR="00542019" w:rsidRDefault="00542019">
      <w:pPr>
        <w:spacing w:before="1"/>
        <w:rPr>
          <w:color w:val="000000"/>
          <w:sz w:val="2"/>
          <w:szCs w:val="2"/>
        </w:rPr>
      </w:pPr>
    </w:p>
    <w:p w14:paraId="21F612CC" w14:textId="77777777" w:rsidR="00542019" w:rsidRDefault="00542019">
      <w:pPr>
        <w:rPr>
          <w:color w:val="000000"/>
          <w:sz w:val="20"/>
          <w:szCs w:val="20"/>
        </w:rPr>
      </w:pPr>
    </w:p>
    <w:p w14:paraId="783BD341" w14:textId="77777777" w:rsidR="00542019" w:rsidRDefault="00542019">
      <w:pPr>
        <w:spacing w:before="8"/>
        <w:rPr>
          <w:color w:val="000000"/>
          <w:sz w:val="19"/>
          <w:szCs w:val="19"/>
        </w:rPr>
      </w:pPr>
    </w:p>
    <w:p w14:paraId="2A2458D4" w14:textId="77777777" w:rsidR="00542019" w:rsidRDefault="00636ED4">
      <w:pPr>
        <w:rPr>
          <w:b/>
          <w:i/>
          <w:color w:val="C00000"/>
        </w:rPr>
      </w:pPr>
      <w:r>
        <w:br w:type="page"/>
      </w:r>
    </w:p>
    <w:p w14:paraId="4F708C5D" w14:textId="77777777" w:rsidR="00542019" w:rsidRDefault="00636ED4">
      <w:pPr>
        <w:pStyle w:val="Titolo4"/>
        <w:spacing w:before="57"/>
        <w:ind w:firstLine="472"/>
        <w:rPr>
          <w:color w:val="000000"/>
          <w:sz w:val="25"/>
          <w:szCs w:val="25"/>
        </w:rPr>
      </w:pPr>
      <w:bookmarkStart w:id="23" w:name="_Toc124289089"/>
      <w:r>
        <w:rPr>
          <w:color w:val="C00000"/>
        </w:rPr>
        <w:lastRenderedPageBreak/>
        <w:t>Registro dei rischi</w:t>
      </w:r>
      <w:bookmarkEnd w:id="23"/>
    </w:p>
    <w:p w14:paraId="2BC5B356" w14:textId="77777777" w:rsidR="00542019" w:rsidRDefault="00636ED4">
      <w:pPr>
        <w:tabs>
          <w:tab w:val="left" w:pos="12217"/>
        </w:tabs>
        <w:ind w:left="472" w:right="796"/>
        <w:rPr>
          <w:color w:val="000000"/>
        </w:rPr>
      </w:pPr>
      <w:r>
        <w:rPr>
          <w:color w:val="000000"/>
        </w:rPr>
        <w:t>L’Ordine, per ciascuno dei processi sopra descritti, ha individuato se presenti i potenziali eventi rischiosi. Tale elencazione, detta registro del rischio, costituisce l’oggetto della valutazione. Il registro dei rischi, riportato all’allegato 2 è stato condiviso e formalizzato dal Consiglio Direttivo nella seduta del 18/12/2023.</w:t>
      </w:r>
    </w:p>
    <w:p w14:paraId="5A7DC521" w14:textId="77777777" w:rsidR="00542019" w:rsidRDefault="00542019">
      <w:pPr>
        <w:spacing w:before="10"/>
        <w:rPr>
          <w:color w:val="000000"/>
          <w:sz w:val="21"/>
          <w:szCs w:val="21"/>
        </w:rPr>
      </w:pPr>
    </w:p>
    <w:p w14:paraId="2600697E" w14:textId="77777777" w:rsidR="00542019" w:rsidRDefault="00636ED4">
      <w:pPr>
        <w:pStyle w:val="Titolo4"/>
        <w:spacing w:before="1"/>
        <w:ind w:firstLine="472"/>
        <w:rPr>
          <w:color w:val="000000"/>
          <w:sz w:val="25"/>
          <w:szCs w:val="25"/>
        </w:rPr>
      </w:pPr>
      <w:bookmarkStart w:id="24" w:name="_Toc124289090"/>
      <w:r>
        <w:rPr>
          <w:color w:val="C00000"/>
        </w:rPr>
        <w:t>Analisi del contesto interno: risultanze</w:t>
      </w:r>
      <w:bookmarkEnd w:id="24"/>
    </w:p>
    <w:p w14:paraId="78DBCCD4" w14:textId="77777777" w:rsidR="00542019" w:rsidRDefault="00636ED4">
      <w:pPr>
        <w:ind w:left="472"/>
        <w:rPr>
          <w:color w:val="000000"/>
        </w:rPr>
      </w:pPr>
      <w:r>
        <w:rPr>
          <w:b/>
          <w:i/>
          <w:color w:val="000000"/>
        </w:rPr>
        <w:t>Punti di forza</w:t>
      </w:r>
      <w:r>
        <w:rPr>
          <w:color w:val="000000"/>
        </w:rPr>
        <w:t>: autoregolamentazione delle proprie attività istituzionali; disponibilità finanziarie indipendenti da trasferimenti statali, disponibilità finanziarie coerenti con la pianificazione economica preventiva in base al rapporto quote/spese di gestione;</w:t>
      </w:r>
    </w:p>
    <w:p w14:paraId="234DDADA" w14:textId="77777777" w:rsidR="00542019" w:rsidRDefault="00542019">
      <w:pPr>
        <w:rPr>
          <w:color w:val="000000"/>
        </w:rPr>
      </w:pPr>
    </w:p>
    <w:p w14:paraId="7CD19E28" w14:textId="77777777" w:rsidR="00542019" w:rsidRDefault="00636ED4">
      <w:pPr>
        <w:spacing w:before="1"/>
        <w:ind w:left="472" w:right="219"/>
        <w:jc w:val="both"/>
        <w:rPr>
          <w:color w:val="000000"/>
        </w:rPr>
      </w:pPr>
      <w:r>
        <w:rPr>
          <w:b/>
          <w:i/>
          <w:color w:val="000000"/>
        </w:rPr>
        <w:t>Punti di debolezza</w:t>
      </w:r>
      <w:r>
        <w:rPr>
          <w:color w:val="000000"/>
        </w:rPr>
        <w:t>: mancanza del sistema della performance individuale (per espressa esenzione normativa e per impossibilità dovuta alla estrema esiguità delle risorse); sottoposizione a normative di difficile applicabilità agli Ordini sia perché onerose dal punto di vista economico sia perché sproporzionate rispetto all’organizzazione interna; ridotto dimensionamento dell’ente e convergenza nella stessa persona di più attività.</w:t>
      </w:r>
    </w:p>
    <w:p w14:paraId="10AD50E1" w14:textId="77777777" w:rsidR="00542019" w:rsidRDefault="00542019">
      <w:pPr>
        <w:jc w:val="both"/>
        <w:rPr>
          <w:color w:val="000000"/>
          <w:sz w:val="25"/>
          <w:szCs w:val="25"/>
        </w:rPr>
      </w:pPr>
    </w:p>
    <w:p w14:paraId="64049463" w14:textId="77777777" w:rsidR="00542019" w:rsidRDefault="00542019">
      <w:pPr>
        <w:jc w:val="both"/>
        <w:rPr>
          <w:color w:val="000000"/>
          <w:sz w:val="25"/>
          <w:szCs w:val="25"/>
        </w:rPr>
      </w:pPr>
    </w:p>
    <w:p w14:paraId="1EBD9334" w14:textId="77777777" w:rsidR="00542019" w:rsidRDefault="00636ED4">
      <w:pPr>
        <w:pStyle w:val="Titolo3"/>
        <w:tabs>
          <w:tab w:val="left" w:pos="15925"/>
        </w:tabs>
        <w:spacing w:before="46"/>
        <w:ind w:left="443"/>
        <w:jc w:val="both"/>
        <w:rPr>
          <w:color w:val="000000"/>
          <w:sz w:val="25"/>
          <w:szCs w:val="25"/>
        </w:rPr>
      </w:pPr>
      <w:r>
        <w:rPr>
          <w:color w:val="C00000"/>
          <w:shd w:val="clear" w:color="auto" w:fill="ECECEC"/>
        </w:rPr>
        <w:t xml:space="preserve"> </w:t>
      </w:r>
      <w:bookmarkStart w:id="25" w:name="_Toc124289091"/>
      <w:r>
        <w:rPr>
          <w:color w:val="C00000"/>
          <w:shd w:val="clear" w:color="auto" w:fill="ECECEC"/>
        </w:rPr>
        <w:t>Sezione II – VALUTAZIONE DEL RISCHIO</w:t>
      </w:r>
      <w:bookmarkEnd w:id="25"/>
      <w:r>
        <w:rPr>
          <w:color w:val="C00000"/>
          <w:shd w:val="clear" w:color="auto" w:fill="ECECEC"/>
        </w:rPr>
        <w:tab/>
      </w:r>
    </w:p>
    <w:p w14:paraId="69C4E151" w14:textId="77777777" w:rsidR="00542019" w:rsidRDefault="00542019">
      <w:pPr>
        <w:rPr>
          <w:b/>
          <w:color w:val="000000"/>
        </w:rPr>
      </w:pPr>
    </w:p>
    <w:p w14:paraId="4104DFCE" w14:textId="77777777" w:rsidR="00542019" w:rsidRDefault="00636ED4">
      <w:pPr>
        <w:ind w:left="472" w:right="221"/>
        <w:jc w:val="both"/>
        <w:rPr>
          <w:color w:val="000000"/>
        </w:rPr>
      </w:pPr>
      <w:r>
        <w:rPr>
          <w:color w:val="000000"/>
        </w:rPr>
        <w:t>La valutazione del rischio, intesa come stima del livello di esposizione, è un passaggio essenziale poiché consente di sviluppare un efficace sistema di trattamento, individuando i processi e le attività su cui concentrare l’attenzione e quindi trattare prioritariamente. L’Ordine utilizza una metodologia tarata sulla propria specificità che tiene conto, preliminarmente, del principio di proporzionalità, di sostenibilità e di prevalenza della sostanza sulla forma.</w:t>
      </w:r>
    </w:p>
    <w:p w14:paraId="730AB394" w14:textId="77777777" w:rsidR="00542019" w:rsidRDefault="00542019">
      <w:pPr>
        <w:rPr>
          <w:color w:val="000000"/>
          <w:sz w:val="20"/>
          <w:szCs w:val="20"/>
        </w:rPr>
      </w:pPr>
    </w:p>
    <w:p w14:paraId="7C983B7C" w14:textId="77777777" w:rsidR="00542019" w:rsidRDefault="00542019">
      <w:pPr>
        <w:spacing w:before="10"/>
        <w:rPr>
          <w:color w:val="000000"/>
          <w:sz w:val="17"/>
          <w:szCs w:val="17"/>
        </w:rPr>
      </w:pPr>
    </w:p>
    <w:p w14:paraId="772EF4A9" w14:textId="77777777" w:rsidR="00542019" w:rsidRDefault="00636ED4">
      <w:pPr>
        <w:tabs>
          <w:tab w:val="left" w:pos="15925"/>
        </w:tabs>
        <w:ind w:left="472" w:right="193" w:hanging="28"/>
        <w:rPr>
          <w:color w:val="000000"/>
          <w:sz w:val="25"/>
          <w:szCs w:val="25"/>
        </w:rPr>
      </w:pPr>
      <w:r>
        <w:rPr>
          <w:b/>
          <w:i/>
          <w:color w:val="C00000"/>
          <w:shd w:val="clear" w:color="auto" w:fill="D9D9D9"/>
        </w:rPr>
        <w:t xml:space="preserve"> Metodologia – Valutazione del rischio con approccio qualitativo specifico per il regime ordinistico</w:t>
      </w:r>
      <w:r>
        <w:rPr>
          <w:b/>
          <w:i/>
          <w:color w:val="C00000"/>
          <w:shd w:val="clear" w:color="auto" w:fill="D9D9D9"/>
        </w:rPr>
        <w:tab/>
      </w:r>
      <w:r>
        <w:rPr>
          <w:b/>
          <w:i/>
          <w:color w:val="C00000"/>
        </w:rPr>
        <w:t xml:space="preserve"> </w:t>
      </w:r>
      <w:r>
        <w:rPr>
          <w:color w:val="000000"/>
        </w:rPr>
        <w:t>L’approccio valutativo individuato nella predisposizione del presente programma è di tipo qualitativo ed è fondato su indicatori specifici e pertinenti al settore ordinistico, su un giudizio sintetico di rischiosità e sulla valutazione dei fattori abilitanti.</w:t>
      </w:r>
    </w:p>
    <w:p w14:paraId="5F6CF7E5" w14:textId="77777777" w:rsidR="00542019" w:rsidRDefault="00542019">
      <w:pPr>
        <w:rPr>
          <w:color w:val="000000"/>
        </w:rPr>
      </w:pPr>
    </w:p>
    <w:p w14:paraId="726EF9CF" w14:textId="77777777" w:rsidR="00542019" w:rsidRDefault="00636ED4">
      <w:pPr>
        <w:pStyle w:val="Titolo3"/>
        <w:ind w:firstLine="472"/>
        <w:rPr>
          <w:color w:val="000000"/>
          <w:sz w:val="25"/>
          <w:szCs w:val="25"/>
        </w:rPr>
      </w:pPr>
      <w:bookmarkStart w:id="26" w:name="_Toc124289092"/>
      <w:r>
        <w:t>Metodologia</w:t>
      </w:r>
      <w:bookmarkEnd w:id="26"/>
    </w:p>
    <w:p w14:paraId="26727070" w14:textId="77777777" w:rsidR="00542019" w:rsidRDefault="00636ED4">
      <w:pPr>
        <w:ind w:left="472"/>
        <w:rPr>
          <w:color w:val="000000"/>
        </w:rPr>
      </w:pPr>
      <w:r>
        <w:rPr>
          <w:color w:val="000000"/>
        </w:rPr>
        <w:t>Il giudizio di rischiosità deriva dalla correlazione tra i fattori della probabilità e dell’impatto di accadimento. Tali fattori muovono dagli indicatori forniti da ANAC nel PNA 2015,</w:t>
      </w:r>
    </w:p>
    <w:p w14:paraId="0F504471" w14:textId="77777777" w:rsidR="00542019" w:rsidRDefault="00636ED4">
      <w:pPr>
        <w:ind w:left="472"/>
        <w:rPr>
          <w:color w:val="000000"/>
        </w:rPr>
      </w:pPr>
      <w:r>
        <w:rPr>
          <w:color w:val="000000"/>
        </w:rPr>
        <w:t>sono stati “rivisitati” alla luce del regime ordinistico e sono stati declinati in indicatori di probabilità e impatto</w:t>
      </w:r>
    </w:p>
    <w:p w14:paraId="155E6F08" w14:textId="77777777" w:rsidR="00542019" w:rsidRDefault="00542019">
      <w:pPr>
        <w:spacing w:before="1"/>
        <w:rPr>
          <w:color w:val="000000"/>
        </w:rPr>
      </w:pPr>
    </w:p>
    <w:p w14:paraId="62D6406C" w14:textId="77777777" w:rsidR="00542019" w:rsidRDefault="00636ED4">
      <w:pPr>
        <w:pStyle w:val="Titolo4"/>
        <w:spacing w:line="264" w:lineRule="auto"/>
        <w:ind w:firstLine="472"/>
        <w:rPr>
          <w:color w:val="000000"/>
          <w:sz w:val="25"/>
          <w:szCs w:val="25"/>
        </w:rPr>
      </w:pPr>
      <w:r>
        <w:br w:type="page"/>
      </w:r>
    </w:p>
    <w:p w14:paraId="50726A1E" w14:textId="77777777" w:rsidR="00542019" w:rsidRDefault="00636ED4">
      <w:pPr>
        <w:pStyle w:val="Titolo4"/>
        <w:spacing w:line="264" w:lineRule="auto"/>
        <w:ind w:firstLine="472"/>
        <w:rPr>
          <w:color w:val="000000"/>
          <w:sz w:val="25"/>
          <w:szCs w:val="25"/>
        </w:rPr>
      </w:pPr>
      <w:bookmarkStart w:id="27" w:name="_Toc124289093"/>
      <w:r>
        <w:lastRenderedPageBreak/>
        <w:t>Indicatori di probabilità e valore della probabilità</w:t>
      </w:r>
      <w:bookmarkEnd w:id="27"/>
    </w:p>
    <w:p w14:paraId="505DD68A" w14:textId="77777777" w:rsidR="00542019" w:rsidRDefault="00636ED4">
      <w:pPr>
        <w:spacing w:line="264" w:lineRule="auto"/>
        <w:ind w:left="472"/>
        <w:rPr>
          <w:color w:val="000000"/>
        </w:rPr>
      </w:pPr>
      <w:r>
        <w:rPr>
          <w:color w:val="000000"/>
        </w:rPr>
        <w:t>La probabilità afferisce alla frequenza dell’accadimento dell’evento rischioso.</w:t>
      </w:r>
    </w:p>
    <w:p w14:paraId="3AFC5D93" w14:textId="77777777" w:rsidR="00542019" w:rsidRDefault="00636ED4">
      <w:pPr>
        <w:ind w:left="472"/>
        <w:rPr>
          <w:color w:val="000000"/>
        </w:rPr>
      </w:pPr>
      <w:r>
        <w:rPr>
          <w:color w:val="000000"/>
        </w:rPr>
        <w:t xml:space="preserve">Partendo dal processo di riferimento, si valuta la sussistenza del numero di indicatori e da quelli </w:t>
      </w:r>
      <w:r>
        <w:t xml:space="preserve">si </w:t>
      </w:r>
      <w:r>
        <w:rPr>
          <w:color w:val="000000"/>
        </w:rPr>
        <w:t>perviene a misurare la probabilità</w:t>
      </w:r>
    </w:p>
    <w:p w14:paraId="7E9EAA63" w14:textId="77777777" w:rsidR="00542019" w:rsidRDefault="00542019">
      <w:pPr>
        <w:ind w:left="472"/>
        <w:rPr>
          <w:color w:val="000000"/>
        </w:rPr>
      </w:pPr>
    </w:p>
    <w:p w14:paraId="27FB9DF0" w14:textId="77777777" w:rsidR="00542019" w:rsidRDefault="00636ED4">
      <w:pPr>
        <w:spacing w:before="1"/>
        <w:rPr>
          <w:color w:val="000000"/>
        </w:rPr>
      </w:pPr>
      <w:r>
        <w:rPr>
          <w:color w:val="000000"/>
        </w:rPr>
        <w:t>Indicatori di probabilità</w:t>
      </w:r>
    </w:p>
    <w:p w14:paraId="7AE6D155" w14:textId="77777777" w:rsidR="00542019" w:rsidRDefault="00636ED4">
      <w:pPr>
        <w:numPr>
          <w:ilvl w:val="0"/>
          <w:numId w:val="6"/>
        </w:numPr>
        <w:tabs>
          <w:tab w:val="left" w:pos="1191"/>
          <w:tab w:val="left" w:pos="1192"/>
        </w:tabs>
        <w:rPr>
          <w:color w:val="000000"/>
          <w:sz w:val="25"/>
          <w:szCs w:val="25"/>
        </w:rPr>
      </w:pPr>
      <w:r>
        <w:rPr>
          <w:color w:val="000000"/>
        </w:rPr>
        <w:t>Processo definito con decisione collegiale</w:t>
      </w:r>
    </w:p>
    <w:p w14:paraId="03F99F38" w14:textId="77777777" w:rsidR="00542019" w:rsidRDefault="00636ED4">
      <w:pPr>
        <w:numPr>
          <w:ilvl w:val="0"/>
          <w:numId w:val="6"/>
        </w:numPr>
        <w:tabs>
          <w:tab w:val="left" w:pos="1191"/>
          <w:tab w:val="left" w:pos="1192"/>
        </w:tabs>
        <w:rPr>
          <w:color w:val="000000"/>
          <w:sz w:val="25"/>
          <w:szCs w:val="25"/>
        </w:rPr>
      </w:pPr>
      <w:r>
        <w:rPr>
          <w:color w:val="000000"/>
        </w:rPr>
        <w:t>Processo regolato da etero regolamentazione (legge istitutiva/legge professionale/legge speciale)</w:t>
      </w:r>
    </w:p>
    <w:p w14:paraId="1A5DEC35" w14:textId="77777777" w:rsidR="00542019" w:rsidRDefault="00636ED4">
      <w:pPr>
        <w:numPr>
          <w:ilvl w:val="0"/>
          <w:numId w:val="6"/>
        </w:numPr>
        <w:tabs>
          <w:tab w:val="left" w:pos="1191"/>
          <w:tab w:val="left" w:pos="1192"/>
        </w:tabs>
        <w:spacing w:before="1"/>
        <w:rPr>
          <w:color w:val="000000"/>
          <w:sz w:val="25"/>
          <w:szCs w:val="25"/>
        </w:rPr>
      </w:pPr>
      <w:r>
        <w:rPr>
          <w:color w:val="000000"/>
        </w:rPr>
        <w:t>Processo regolato da auto regolamentazione specifica</w:t>
      </w:r>
    </w:p>
    <w:p w14:paraId="203B5DF6" w14:textId="77777777" w:rsidR="00542019" w:rsidRDefault="00636ED4">
      <w:pPr>
        <w:numPr>
          <w:ilvl w:val="0"/>
          <w:numId w:val="6"/>
        </w:numPr>
        <w:tabs>
          <w:tab w:val="left" w:pos="1191"/>
          <w:tab w:val="left" w:pos="1192"/>
        </w:tabs>
        <w:rPr>
          <w:color w:val="000000"/>
          <w:sz w:val="25"/>
          <w:szCs w:val="25"/>
        </w:rPr>
      </w:pPr>
      <w:r>
        <w:rPr>
          <w:color w:val="000000"/>
        </w:rPr>
        <w:t>Processo soggetto a controllo finale di un soggetto terzo (revisori/assemblea/Ministero/CN)</w:t>
      </w:r>
    </w:p>
    <w:p w14:paraId="20905C65" w14:textId="77777777" w:rsidR="00542019" w:rsidRDefault="00636ED4">
      <w:pPr>
        <w:numPr>
          <w:ilvl w:val="0"/>
          <w:numId w:val="6"/>
        </w:numPr>
        <w:tabs>
          <w:tab w:val="left" w:pos="1191"/>
          <w:tab w:val="left" w:pos="1192"/>
        </w:tabs>
        <w:spacing w:line="264" w:lineRule="auto"/>
        <w:rPr>
          <w:color w:val="000000"/>
          <w:sz w:val="25"/>
          <w:szCs w:val="25"/>
        </w:rPr>
      </w:pPr>
      <w:r>
        <w:rPr>
          <w:color w:val="000000"/>
        </w:rPr>
        <w:t>Processo senza effetti economici per l’Ordine</w:t>
      </w:r>
    </w:p>
    <w:p w14:paraId="5D3540BE" w14:textId="77777777" w:rsidR="00542019" w:rsidRDefault="00636ED4">
      <w:pPr>
        <w:numPr>
          <w:ilvl w:val="0"/>
          <w:numId w:val="6"/>
        </w:numPr>
        <w:tabs>
          <w:tab w:val="left" w:pos="1191"/>
          <w:tab w:val="left" w:pos="1192"/>
        </w:tabs>
        <w:spacing w:line="264" w:lineRule="auto"/>
        <w:rPr>
          <w:color w:val="000000"/>
          <w:sz w:val="25"/>
          <w:szCs w:val="25"/>
        </w:rPr>
      </w:pPr>
      <w:r>
        <w:rPr>
          <w:color w:val="000000"/>
        </w:rPr>
        <w:t>Processo senza effetti economici per i terzi</w:t>
      </w:r>
    </w:p>
    <w:p w14:paraId="5F019FC0" w14:textId="77777777" w:rsidR="00542019" w:rsidRDefault="00636ED4">
      <w:pPr>
        <w:numPr>
          <w:ilvl w:val="0"/>
          <w:numId w:val="6"/>
        </w:numPr>
        <w:tabs>
          <w:tab w:val="left" w:pos="1191"/>
          <w:tab w:val="left" w:pos="1192"/>
        </w:tabs>
        <w:rPr>
          <w:color w:val="000000"/>
          <w:sz w:val="25"/>
          <w:szCs w:val="25"/>
        </w:rPr>
      </w:pPr>
      <w:r>
        <w:rPr>
          <w:color w:val="000000"/>
        </w:rPr>
        <w:t>Processo gestito da dirigente con delega specifica</w:t>
      </w:r>
    </w:p>
    <w:p w14:paraId="5C5A63B6" w14:textId="77777777" w:rsidR="00542019" w:rsidRDefault="00636ED4">
      <w:pPr>
        <w:numPr>
          <w:ilvl w:val="0"/>
          <w:numId w:val="6"/>
        </w:numPr>
        <w:tabs>
          <w:tab w:val="left" w:pos="1191"/>
          <w:tab w:val="left" w:pos="1192"/>
        </w:tabs>
        <w:spacing w:before="1"/>
        <w:rPr>
          <w:color w:val="000000"/>
          <w:sz w:val="25"/>
          <w:szCs w:val="25"/>
        </w:rPr>
      </w:pPr>
      <w:r>
        <w:rPr>
          <w:color w:val="000000"/>
        </w:rPr>
        <w:t>Processo del cui svolgimento viene data trasparenza sul sito istituzionale</w:t>
      </w:r>
    </w:p>
    <w:p w14:paraId="12B02A97" w14:textId="77777777" w:rsidR="00542019" w:rsidRDefault="00542019">
      <w:pPr>
        <w:spacing w:before="1"/>
        <w:rPr>
          <w:color w:val="000000"/>
        </w:rPr>
      </w:pPr>
    </w:p>
    <w:p w14:paraId="0B5EA4CC" w14:textId="77777777" w:rsidR="00542019" w:rsidRDefault="00636ED4">
      <w:pPr>
        <w:ind w:left="472"/>
        <w:rPr>
          <w:color w:val="000000"/>
        </w:rPr>
      </w:pPr>
      <w:r>
        <w:rPr>
          <w:color w:val="000000"/>
        </w:rPr>
        <w:t>Misurazione della probabilità</w:t>
      </w:r>
    </w:p>
    <w:p w14:paraId="48E4D397" w14:textId="77777777" w:rsidR="00542019" w:rsidRDefault="00636ED4">
      <w:pPr>
        <w:numPr>
          <w:ilvl w:val="1"/>
          <w:numId w:val="16"/>
        </w:numPr>
        <w:tabs>
          <w:tab w:val="left" w:pos="1191"/>
          <w:tab w:val="left" w:pos="1192"/>
        </w:tabs>
        <w:rPr>
          <w:color w:val="000000"/>
          <w:sz w:val="25"/>
          <w:szCs w:val="25"/>
        </w:rPr>
      </w:pPr>
      <w:r>
        <w:rPr>
          <w:color w:val="000000"/>
        </w:rPr>
        <w:t>In presenza di 4 indicatori il valore si considera basso</w:t>
      </w:r>
    </w:p>
    <w:p w14:paraId="0D962B83" w14:textId="77777777" w:rsidR="00542019" w:rsidRDefault="00636ED4">
      <w:pPr>
        <w:numPr>
          <w:ilvl w:val="1"/>
          <w:numId w:val="16"/>
        </w:numPr>
        <w:tabs>
          <w:tab w:val="left" w:pos="1191"/>
          <w:tab w:val="left" w:pos="1192"/>
        </w:tabs>
        <w:spacing w:before="46"/>
        <w:ind w:left="472" w:firstLine="0"/>
        <w:rPr>
          <w:color w:val="000000"/>
          <w:sz w:val="25"/>
          <w:szCs w:val="25"/>
        </w:rPr>
      </w:pPr>
      <w:r>
        <w:rPr>
          <w:color w:val="000000"/>
        </w:rPr>
        <w:t>In presenza fino a 3 indicatori il valore si considera medio</w:t>
      </w:r>
    </w:p>
    <w:p w14:paraId="55100A65" w14:textId="77777777" w:rsidR="00542019" w:rsidRDefault="00636ED4">
      <w:pPr>
        <w:numPr>
          <w:ilvl w:val="1"/>
          <w:numId w:val="16"/>
        </w:numPr>
        <w:tabs>
          <w:tab w:val="left" w:pos="1191"/>
          <w:tab w:val="left" w:pos="1192"/>
        </w:tabs>
        <w:spacing w:before="46"/>
        <w:ind w:left="472" w:firstLine="0"/>
        <w:rPr>
          <w:color w:val="000000"/>
          <w:sz w:val="25"/>
          <w:szCs w:val="25"/>
        </w:rPr>
      </w:pPr>
      <w:r>
        <w:rPr>
          <w:color w:val="000000"/>
        </w:rPr>
        <w:t>In presenza di 2 oppure meno indicatori il valore della probabilità di considera alto</w:t>
      </w:r>
    </w:p>
    <w:p w14:paraId="636B9B4F" w14:textId="77777777" w:rsidR="00542019" w:rsidRDefault="00542019">
      <w:pPr>
        <w:tabs>
          <w:tab w:val="left" w:pos="1191"/>
          <w:tab w:val="left" w:pos="1192"/>
        </w:tabs>
        <w:spacing w:before="46"/>
        <w:ind w:left="472"/>
        <w:rPr>
          <w:color w:val="000000"/>
        </w:rPr>
      </w:pPr>
    </w:p>
    <w:p w14:paraId="3231FEA4" w14:textId="77777777" w:rsidR="00542019" w:rsidRDefault="00636ED4">
      <w:pPr>
        <w:tabs>
          <w:tab w:val="left" w:pos="1191"/>
          <w:tab w:val="left" w:pos="1192"/>
        </w:tabs>
        <w:spacing w:before="46"/>
        <w:ind w:left="472"/>
        <w:rPr>
          <w:color w:val="000000"/>
        </w:rPr>
      </w:pPr>
      <w:r>
        <w:rPr>
          <w:color w:val="000000"/>
        </w:rPr>
        <w:t>Il valore della probabilità, desunto dalla valutazione degli indicatori sarà pertanto:</w:t>
      </w:r>
    </w:p>
    <w:p w14:paraId="4302A45B" w14:textId="77777777" w:rsidR="00542019" w:rsidRDefault="00542019">
      <w:pPr>
        <w:spacing w:before="1"/>
        <w:rPr>
          <w:color w:val="000000"/>
        </w:rPr>
      </w:pPr>
    </w:p>
    <w:tbl>
      <w:tblPr>
        <w:tblW w:w="6375" w:type="dxa"/>
        <w:tblInd w:w="482" w:type="dxa"/>
        <w:tblLayout w:type="fixed"/>
        <w:tblLook w:val="0000" w:firstRow="0" w:lastRow="0" w:firstColumn="0" w:lastColumn="0" w:noHBand="0" w:noVBand="0"/>
      </w:tblPr>
      <w:tblGrid>
        <w:gridCol w:w="1980"/>
        <w:gridCol w:w="4395"/>
      </w:tblGrid>
      <w:tr w:rsidR="00542019" w14:paraId="0FAC5BF0" w14:textId="77777777">
        <w:trPr>
          <w:cantSplit/>
          <w:trHeight w:val="268"/>
          <w:tblHeader/>
        </w:trPr>
        <w:tc>
          <w:tcPr>
            <w:tcW w:w="1980" w:type="dxa"/>
            <w:tcBorders>
              <w:top w:val="single" w:sz="4" w:space="0" w:color="000000"/>
              <w:left w:val="single" w:sz="4" w:space="0" w:color="000000"/>
              <w:bottom w:val="single" w:sz="4" w:space="0" w:color="000000"/>
              <w:right w:val="single" w:sz="4" w:space="0" w:color="000000"/>
            </w:tcBorders>
          </w:tcPr>
          <w:p w14:paraId="57681B89" w14:textId="77777777" w:rsidR="00542019" w:rsidRDefault="00636ED4">
            <w:pPr>
              <w:spacing w:line="247" w:lineRule="auto"/>
              <w:ind w:left="107"/>
              <w:rPr>
                <w:color w:val="000000"/>
              </w:rPr>
            </w:pPr>
            <w:r>
              <w:rPr>
                <w:color w:val="000000"/>
              </w:rPr>
              <w:t>Probabilità bassa</w:t>
            </w:r>
          </w:p>
        </w:tc>
        <w:tc>
          <w:tcPr>
            <w:tcW w:w="4394" w:type="dxa"/>
            <w:tcBorders>
              <w:top w:val="single" w:sz="4" w:space="0" w:color="000000"/>
              <w:left w:val="single" w:sz="4" w:space="0" w:color="000000"/>
              <w:bottom w:val="single" w:sz="4" w:space="0" w:color="000000"/>
              <w:right w:val="single" w:sz="4" w:space="0" w:color="000000"/>
            </w:tcBorders>
          </w:tcPr>
          <w:p w14:paraId="4FF546DD" w14:textId="77777777" w:rsidR="00542019" w:rsidRDefault="00636ED4">
            <w:pPr>
              <w:spacing w:line="247" w:lineRule="auto"/>
              <w:ind w:left="108"/>
              <w:rPr>
                <w:color w:val="000000"/>
              </w:rPr>
            </w:pPr>
            <w:r>
              <w:rPr>
                <w:color w:val="000000"/>
              </w:rPr>
              <w:t>Accadimento raro</w:t>
            </w:r>
          </w:p>
        </w:tc>
      </w:tr>
      <w:tr w:rsidR="00542019" w14:paraId="17B824A4" w14:textId="77777777">
        <w:trPr>
          <w:cantSplit/>
          <w:trHeight w:val="537"/>
          <w:tblHeader/>
        </w:trPr>
        <w:tc>
          <w:tcPr>
            <w:tcW w:w="1980" w:type="dxa"/>
            <w:tcBorders>
              <w:top w:val="single" w:sz="4" w:space="0" w:color="000000"/>
              <w:left w:val="single" w:sz="4" w:space="0" w:color="000000"/>
              <w:bottom w:val="single" w:sz="4" w:space="0" w:color="000000"/>
              <w:right w:val="single" w:sz="4" w:space="0" w:color="000000"/>
            </w:tcBorders>
          </w:tcPr>
          <w:p w14:paraId="624FBCE2" w14:textId="77777777" w:rsidR="00542019" w:rsidRDefault="00636ED4">
            <w:pPr>
              <w:spacing w:line="264" w:lineRule="auto"/>
              <w:ind w:left="107"/>
              <w:rPr>
                <w:color w:val="000000"/>
              </w:rPr>
            </w:pPr>
            <w:r>
              <w:rPr>
                <w:color w:val="000000"/>
              </w:rPr>
              <w:t>Probabilità media</w:t>
            </w:r>
          </w:p>
        </w:tc>
        <w:tc>
          <w:tcPr>
            <w:tcW w:w="4394" w:type="dxa"/>
            <w:tcBorders>
              <w:top w:val="single" w:sz="4" w:space="0" w:color="000000"/>
              <w:left w:val="single" w:sz="4" w:space="0" w:color="000000"/>
              <w:bottom w:val="single" w:sz="4" w:space="0" w:color="000000"/>
              <w:right w:val="single" w:sz="4" w:space="0" w:color="000000"/>
            </w:tcBorders>
          </w:tcPr>
          <w:p w14:paraId="280E1ADF" w14:textId="77777777" w:rsidR="00542019" w:rsidRDefault="00636ED4">
            <w:pPr>
              <w:spacing w:line="264" w:lineRule="auto"/>
              <w:ind w:left="108"/>
              <w:rPr>
                <w:color w:val="000000"/>
              </w:rPr>
            </w:pPr>
            <w:r>
              <w:rPr>
                <w:color w:val="000000"/>
              </w:rPr>
              <w:t>Accadimento probabile, che è già successo e</w:t>
            </w:r>
          </w:p>
          <w:p w14:paraId="40299EA6" w14:textId="77777777" w:rsidR="00542019" w:rsidRDefault="00636ED4">
            <w:pPr>
              <w:spacing w:line="247" w:lineRule="auto"/>
              <w:ind w:left="108"/>
              <w:rPr>
                <w:color w:val="000000"/>
              </w:rPr>
            </w:pPr>
            <w:r>
              <w:rPr>
                <w:color w:val="000000"/>
              </w:rPr>
              <w:t>che si pensa possa succedere di nuovo</w:t>
            </w:r>
          </w:p>
        </w:tc>
      </w:tr>
      <w:tr w:rsidR="00542019" w14:paraId="2F67EA0C" w14:textId="77777777">
        <w:trPr>
          <w:cantSplit/>
          <w:trHeight w:val="537"/>
          <w:tblHeader/>
        </w:trPr>
        <w:tc>
          <w:tcPr>
            <w:tcW w:w="1980" w:type="dxa"/>
            <w:tcBorders>
              <w:top w:val="single" w:sz="4" w:space="0" w:color="000000"/>
              <w:left w:val="single" w:sz="4" w:space="0" w:color="000000"/>
              <w:bottom w:val="single" w:sz="4" w:space="0" w:color="000000"/>
              <w:right w:val="single" w:sz="4" w:space="0" w:color="000000"/>
            </w:tcBorders>
          </w:tcPr>
          <w:p w14:paraId="0E62755B" w14:textId="77777777" w:rsidR="00542019" w:rsidRDefault="00636ED4">
            <w:pPr>
              <w:spacing w:line="264" w:lineRule="auto"/>
              <w:ind w:left="107"/>
              <w:rPr>
                <w:color w:val="000000"/>
              </w:rPr>
            </w:pPr>
            <w:r>
              <w:rPr>
                <w:color w:val="000000"/>
              </w:rPr>
              <w:t>Probabilità alta</w:t>
            </w:r>
          </w:p>
        </w:tc>
        <w:tc>
          <w:tcPr>
            <w:tcW w:w="4394" w:type="dxa"/>
            <w:tcBorders>
              <w:top w:val="single" w:sz="4" w:space="0" w:color="000000"/>
              <w:left w:val="single" w:sz="4" w:space="0" w:color="000000"/>
              <w:bottom w:val="single" w:sz="4" w:space="0" w:color="000000"/>
              <w:right w:val="single" w:sz="4" w:space="0" w:color="000000"/>
            </w:tcBorders>
          </w:tcPr>
          <w:p w14:paraId="723CEC5D" w14:textId="77777777" w:rsidR="00542019" w:rsidRDefault="00636ED4">
            <w:pPr>
              <w:spacing w:line="264" w:lineRule="auto"/>
              <w:ind w:left="108"/>
              <w:rPr>
                <w:color w:val="000000"/>
              </w:rPr>
            </w:pPr>
            <w:r>
              <w:rPr>
                <w:color w:val="000000"/>
              </w:rPr>
              <w:t>Accadimento molto probabile, frequente, che</w:t>
            </w:r>
          </w:p>
          <w:p w14:paraId="2644907E" w14:textId="77777777" w:rsidR="00542019" w:rsidRDefault="00636ED4">
            <w:pPr>
              <w:spacing w:line="247" w:lineRule="auto"/>
              <w:ind w:left="108"/>
              <w:rPr>
                <w:color w:val="000000"/>
              </w:rPr>
            </w:pPr>
            <w:r>
              <w:rPr>
                <w:color w:val="000000"/>
              </w:rPr>
              <w:t>si ripete ad intervalli brevi</w:t>
            </w:r>
          </w:p>
        </w:tc>
      </w:tr>
    </w:tbl>
    <w:p w14:paraId="408A91A5" w14:textId="77777777" w:rsidR="00542019" w:rsidRDefault="00542019">
      <w:pPr>
        <w:rPr>
          <w:color w:val="000000"/>
        </w:rPr>
      </w:pPr>
    </w:p>
    <w:p w14:paraId="1F024521" w14:textId="77777777" w:rsidR="00542019" w:rsidRDefault="00542019">
      <w:pPr>
        <w:spacing w:before="10"/>
        <w:rPr>
          <w:color w:val="000000"/>
          <w:sz w:val="20"/>
          <w:szCs w:val="20"/>
        </w:rPr>
      </w:pPr>
    </w:p>
    <w:p w14:paraId="3522C2D4" w14:textId="77777777" w:rsidR="00542019" w:rsidRDefault="00636ED4">
      <w:pPr>
        <w:rPr>
          <w:b/>
          <w:i/>
        </w:rPr>
      </w:pPr>
      <w:r>
        <w:br w:type="page"/>
      </w:r>
    </w:p>
    <w:p w14:paraId="11990F91" w14:textId="77777777" w:rsidR="00542019" w:rsidRDefault="00636ED4">
      <w:pPr>
        <w:pStyle w:val="Titolo4"/>
        <w:ind w:firstLine="472"/>
        <w:rPr>
          <w:color w:val="000000"/>
          <w:sz w:val="25"/>
          <w:szCs w:val="25"/>
        </w:rPr>
      </w:pPr>
      <w:bookmarkStart w:id="28" w:name="_Toc124289094"/>
      <w:r>
        <w:lastRenderedPageBreak/>
        <w:t>Indicatori dell’impatto e valore dell’impatto</w:t>
      </w:r>
      <w:bookmarkEnd w:id="28"/>
    </w:p>
    <w:p w14:paraId="37F6EB45" w14:textId="77777777" w:rsidR="00542019" w:rsidRDefault="00636ED4">
      <w:pPr>
        <w:spacing w:before="3" w:line="235" w:lineRule="auto"/>
        <w:ind w:left="472" w:right="213"/>
        <w:rPr>
          <w:color w:val="000000"/>
        </w:rPr>
      </w:pPr>
      <w:r>
        <w:rPr>
          <w:color w:val="000000"/>
        </w:rPr>
        <w:t>L’impatto è l’effetto che la manifestazione del rischio causa. L’impatto afferente ad un Ordine è prevalentemente di natura reputazionale, ma gli effetti economici ed organizzativi hanno una loro specifica considerazione negli indicatori.</w:t>
      </w:r>
    </w:p>
    <w:p w14:paraId="16AC7562" w14:textId="77777777" w:rsidR="00542019" w:rsidRDefault="00636ED4">
      <w:pPr>
        <w:spacing w:before="1"/>
        <w:ind w:left="472"/>
        <w:rPr>
          <w:color w:val="000000"/>
        </w:rPr>
      </w:pPr>
      <w:r>
        <w:rPr>
          <w:color w:val="000000"/>
        </w:rPr>
        <w:t>Partendo dal processo di riferimento, si valuta la sussistenza del numero di indicatori e da quelli si perviene a misurare l’impatto</w:t>
      </w:r>
    </w:p>
    <w:p w14:paraId="711FF6BB" w14:textId="77777777" w:rsidR="00542019" w:rsidRDefault="00542019">
      <w:pPr>
        <w:spacing w:before="1"/>
        <w:rPr>
          <w:color w:val="000000"/>
        </w:rPr>
      </w:pPr>
    </w:p>
    <w:p w14:paraId="724964BC" w14:textId="77777777" w:rsidR="00542019" w:rsidRDefault="00636ED4">
      <w:pPr>
        <w:ind w:left="472"/>
        <w:rPr>
          <w:color w:val="000000"/>
        </w:rPr>
      </w:pPr>
      <w:r>
        <w:rPr>
          <w:color w:val="000000"/>
        </w:rPr>
        <w:t>Indicatori</w:t>
      </w:r>
    </w:p>
    <w:p w14:paraId="04AA636E" w14:textId="77777777" w:rsidR="00542019" w:rsidRDefault="00636ED4">
      <w:pPr>
        <w:numPr>
          <w:ilvl w:val="1"/>
          <w:numId w:val="6"/>
        </w:numPr>
        <w:tabs>
          <w:tab w:val="left" w:pos="1192"/>
        </w:tabs>
        <w:rPr>
          <w:color w:val="000000"/>
          <w:sz w:val="25"/>
          <w:szCs w:val="25"/>
        </w:rPr>
      </w:pPr>
      <w:r>
        <w:rPr>
          <w:color w:val="000000"/>
        </w:rPr>
        <w:t>Lo svolgimento del processo coinvolge l’intero Consiglio dell’Ordine e i dipendenti</w:t>
      </w:r>
    </w:p>
    <w:p w14:paraId="17B5326E" w14:textId="77777777" w:rsidR="00542019" w:rsidRDefault="00636ED4">
      <w:pPr>
        <w:numPr>
          <w:ilvl w:val="1"/>
          <w:numId w:val="6"/>
        </w:numPr>
        <w:tabs>
          <w:tab w:val="left" w:pos="1192"/>
        </w:tabs>
        <w:spacing w:before="41"/>
        <w:rPr>
          <w:color w:val="000000"/>
          <w:sz w:val="25"/>
          <w:szCs w:val="25"/>
        </w:rPr>
      </w:pPr>
      <w:r>
        <w:rPr>
          <w:color w:val="000000"/>
        </w:rPr>
        <w:t>Lo svolgimento coinvolge, in forza di delega solo i ruoli apicali</w:t>
      </w:r>
    </w:p>
    <w:p w14:paraId="1D5C53AB" w14:textId="77777777" w:rsidR="00542019" w:rsidRDefault="00636ED4">
      <w:pPr>
        <w:numPr>
          <w:ilvl w:val="1"/>
          <w:numId w:val="6"/>
        </w:numPr>
        <w:tabs>
          <w:tab w:val="left" w:pos="1192"/>
        </w:tabs>
        <w:spacing w:before="41"/>
        <w:rPr>
          <w:color w:val="000000"/>
          <w:sz w:val="25"/>
          <w:szCs w:val="25"/>
        </w:rPr>
      </w:pPr>
      <w:r>
        <w:rPr>
          <w:color w:val="000000"/>
        </w:rPr>
        <w:t>Esistenza negli ultimi 5 anni di procedimenti contabili/penali/amministrativi/davanti ad autorità a carico dei Consiglieri dell’Ordine costituenti il Consiglio al</w:t>
      </w:r>
    </w:p>
    <w:p w14:paraId="7A029950" w14:textId="77777777" w:rsidR="00542019" w:rsidRDefault="00636ED4">
      <w:pPr>
        <w:spacing w:before="39"/>
        <w:ind w:left="1191"/>
        <w:rPr>
          <w:color w:val="000000"/>
        </w:rPr>
      </w:pPr>
      <w:r>
        <w:rPr>
          <w:color w:val="000000"/>
        </w:rPr>
        <w:t>momento della valutazione; fattispecie considerabili sono le sentenze passate in giudicato, i procedimenti in corso e i decreti di citazione a giudizio</w:t>
      </w:r>
    </w:p>
    <w:p w14:paraId="50C09C3B" w14:textId="77777777" w:rsidR="00542019" w:rsidRDefault="00636ED4">
      <w:pPr>
        <w:numPr>
          <w:ilvl w:val="1"/>
          <w:numId w:val="6"/>
        </w:numPr>
        <w:tabs>
          <w:tab w:val="left" w:pos="1192"/>
        </w:tabs>
        <w:spacing w:before="41"/>
        <w:rPr>
          <w:color w:val="000000"/>
          <w:sz w:val="25"/>
          <w:szCs w:val="25"/>
        </w:rPr>
      </w:pPr>
      <w:r>
        <w:rPr>
          <w:color w:val="000000"/>
        </w:rPr>
        <w:t>Esistenza negli ultimi 5 anni di procedimenti giudiziari (civili/amministrativi/davanti ad autorità) a carico dei dipendenti dell’Ordine; fattispecie considerabili sono le</w:t>
      </w:r>
    </w:p>
    <w:p w14:paraId="08365B2E" w14:textId="77777777" w:rsidR="00542019" w:rsidRDefault="00636ED4">
      <w:pPr>
        <w:spacing w:before="41"/>
        <w:ind w:left="1191"/>
        <w:rPr>
          <w:color w:val="000000"/>
        </w:rPr>
      </w:pPr>
      <w:r>
        <w:rPr>
          <w:color w:val="000000"/>
        </w:rPr>
        <w:t>sentenze passate in giudicato, i procedimenti in corso e i decreti di citazione a giudizio</w:t>
      </w:r>
    </w:p>
    <w:p w14:paraId="28549BB9" w14:textId="77777777" w:rsidR="00542019" w:rsidRDefault="00636ED4">
      <w:pPr>
        <w:numPr>
          <w:ilvl w:val="1"/>
          <w:numId w:val="6"/>
        </w:numPr>
        <w:tabs>
          <w:tab w:val="left" w:pos="1192"/>
        </w:tabs>
        <w:spacing w:before="39"/>
        <w:rPr>
          <w:color w:val="000000"/>
          <w:sz w:val="25"/>
          <w:szCs w:val="25"/>
        </w:rPr>
      </w:pPr>
      <w:r>
        <w:rPr>
          <w:color w:val="000000"/>
        </w:rPr>
        <w:t>Esistenza di pubblicazioni circostanziate (stampa/internet) relative a illeciti commessi da Consiglieri dell’Ordine o dall’ordine</w:t>
      </w:r>
    </w:p>
    <w:p w14:paraId="50E6E1E5" w14:textId="77777777" w:rsidR="00542019" w:rsidRDefault="00636ED4">
      <w:pPr>
        <w:numPr>
          <w:ilvl w:val="1"/>
          <w:numId w:val="6"/>
        </w:numPr>
        <w:tabs>
          <w:tab w:val="left" w:pos="1192"/>
        </w:tabs>
        <w:spacing w:before="41"/>
        <w:rPr>
          <w:color w:val="000000"/>
          <w:sz w:val="25"/>
          <w:szCs w:val="25"/>
        </w:rPr>
      </w:pPr>
      <w:r>
        <w:rPr>
          <w:color w:val="000000"/>
        </w:rPr>
        <w:t>Esistenza di procedimento disciplinare a carico dei Consiglieri dell’Ordine costituenti il Consiglio al momento della valutazione e a partire dall’insediamento</w:t>
      </w:r>
    </w:p>
    <w:p w14:paraId="4474F84A" w14:textId="77777777" w:rsidR="00542019" w:rsidRDefault="00636ED4">
      <w:pPr>
        <w:numPr>
          <w:ilvl w:val="1"/>
          <w:numId w:val="6"/>
        </w:numPr>
        <w:tabs>
          <w:tab w:val="left" w:pos="1192"/>
        </w:tabs>
        <w:spacing w:before="41"/>
        <w:rPr>
          <w:color w:val="000000"/>
          <w:sz w:val="25"/>
          <w:szCs w:val="25"/>
        </w:rPr>
      </w:pPr>
      <w:r>
        <w:rPr>
          <w:color w:val="000000"/>
        </w:rPr>
        <w:t>Esistenza di condanne a carico dell’Ordine con risarcimento di natura economica</w:t>
      </w:r>
    </w:p>
    <w:p w14:paraId="56661083" w14:textId="77777777" w:rsidR="00542019" w:rsidRDefault="00636ED4">
      <w:pPr>
        <w:numPr>
          <w:ilvl w:val="1"/>
          <w:numId w:val="6"/>
        </w:numPr>
        <w:tabs>
          <w:tab w:val="left" w:pos="1192"/>
        </w:tabs>
        <w:spacing w:before="39"/>
        <w:rPr>
          <w:color w:val="000000"/>
          <w:sz w:val="25"/>
          <w:szCs w:val="25"/>
        </w:rPr>
      </w:pPr>
      <w:r>
        <w:rPr>
          <w:color w:val="000000"/>
        </w:rPr>
        <w:t>Commissariamento dell’Ordine negli ultimi 5 anni</w:t>
      </w:r>
    </w:p>
    <w:p w14:paraId="2494656E" w14:textId="77777777" w:rsidR="00542019" w:rsidRDefault="00636ED4">
      <w:pPr>
        <w:numPr>
          <w:ilvl w:val="1"/>
          <w:numId w:val="6"/>
        </w:numPr>
        <w:tabs>
          <w:tab w:val="left" w:pos="1192"/>
        </w:tabs>
        <w:spacing w:before="41"/>
        <w:rPr>
          <w:color w:val="000000"/>
          <w:sz w:val="25"/>
          <w:szCs w:val="25"/>
        </w:rPr>
      </w:pPr>
      <w:r>
        <w:rPr>
          <w:color w:val="000000"/>
        </w:rPr>
        <w:t>Il processo non è mappato</w:t>
      </w:r>
    </w:p>
    <w:p w14:paraId="6C03FFC1" w14:textId="77777777" w:rsidR="00542019" w:rsidRDefault="00542019">
      <w:pPr>
        <w:rPr>
          <w:color w:val="000000"/>
        </w:rPr>
      </w:pPr>
    </w:p>
    <w:p w14:paraId="7077844C" w14:textId="77777777" w:rsidR="00542019" w:rsidRDefault="00542019">
      <w:pPr>
        <w:spacing w:before="3"/>
        <w:rPr>
          <w:color w:val="000000"/>
          <w:sz w:val="18"/>
          <w:szCs w:val="18"/>
        </w:rPr>
      </w:pPr>
    </w:p>
    <w:p w14:paraId="341B5B1C" w14:textId="77777777" w:rsidR="00542019" w:rsidRDefault="00636ED4">
      <w:pPr>
        <w:spacing w:before="1"/>
        <w:ind w:left="472"/>
        <w:rPr>
          <w:color w:val="000000"/>
        </w:rPr>
      </w:pPr>
      <w:r>
        <w:rPr>
          <w:color w:val="000000"/>
        </w:rPr>
        <w:t>Misurazione – valore dell’impatto</w:t>
      </w:r>
    </w:p>
    <w:p w14:paraId="1883129F" w14:textId="77777777" w:rsidR="00542019" w:rsidRDefault="00636ED4">
      <w:pPr>
        <w:numPr>
          <w:ilvl w:val="0"/>
          <w:numId w:val="4"/>
        </w:numPr>
        <w:tabs>
          <w:tab w:val="left" w:pos="1191"/>
          <w:tab w:val="left" w:pos="1192"/>
        </w:tabs>
        <w:rPr>
          <w:color w:val="000000"/>
          <w:sz w:val="25"/>
          <w:szCs w:val="25"/>
        </w:rPr>
      </w:pPr>
      <w:r>
        <w:rPr>
          <w:color w:val="000000"/>
        </w:rPr>
        <w:t>in presenza di 3 circostanze e oltre l’impatto si considera alto</w:t>
      </w:r>
    </w:p>
    <w:p w14:paraId="776E223E" w14:textId="77777777" w:rsidR="00542019" w:rsidRDefault="00636ED4">
      <w:pPr>
        <w:numPr>
          <w:ilvl w:val="0"/>
          <w:numId w:val="3"/>
        </w:numPr>
        <w:tabs>
          <w:tab w:val="left" w:pos="1191"/>
          <w:tab w:val="left" w:pos="1192"/>
        </w:tabs>
        <w:spacing w:before="1"/>
        <w:rPr>
          <w:color w:val="000000"/>
          <w:sz w:val="25"/>
          <w:szCs w:val="25"/>
        </w:rPr>
      </w:pPr>
      <w:r>
        <w:rPr>
          <w:color w:val="000000"/>
        </w:rPr>
        <w:t>in presenza di 2 circostanze l’impatto è medio</w:t>
      </w:r>
    </w:p>
    <w:p w14:paraId="5724A579" w14:textId="77777777" w:rsidR="00542019" w:rsidRDefault="00636ED4">
      <w:pPr>
        <w:numPr>
          <w:ilvl w:val="0"/>
          <w:numId w:val="3"/>
        </w:numPr>
        <w:tabs>
          <w:tab w:val="left" w:pos="1191"/>
          <w:tab w:val="left" w:pos="1192"/>
        </w:tabs>
        <w:rPr>
          <w:color w:val="000000"/>
          <w:sz w:val="25"/>
          <w:szCs w:val="25"/>
        </w:rPr>
        <w:sectPr w:rsidR="00542019" w:rsidSect="00416365">
          <w:headerReference w:type="default" r:id="rId23"/>
          <w:footerReference w:type="default" r:id="rId24"/>
          <w:pgSz w:w="16850" w:h="11906" w:orient="landscape"/>
          <w:pgMar w:top="1080" w:right="340" w:bottom="860" w:left="380" w:header="284" w:footer="679" w:gutter="0"/>
          <w:cols w:space="720"/>
          <w:formProt w:val="0"/>
          <w:docGrid w:linePitch="100" w:charSpace="8192"/>
        </w:sectPr>
      </w:pPr>
      <w:r>
        <w:rPr>
          <w:color w:val="000000"/>
        </w:rPr>
        <w:t>in presenza di 1 circostanza l’impatto è basso</w:t>
      </w:r>
    </w:p>
    <w:p w14:paraId="33ED0406" w14:textId="77777777" w:rsidR="00542019" w:rsidRDefault="00636ED4">
      <w:pPr>
        <w:spacing w:before="46"/>
        <w:ind w:left="472"/>
        <w:rPr>
          <w:color w:val="000000"/>
        </w:rPr>
      </w:pPr>
      <w:r>
        <w:rPr>
          <w:color w:val="000000"/>
        </w:rPr>
        <w:lastRenderedPageBreak/>
        <w:t>Il valore dell’impatto desunto dalla valutazione degli indicatori sarà pertanto:</w:t>
      </w:r>
    </w:p>
    <w:p w14:paraId="26C037B1" w14:textId="77777777" w:rsidR="00542019" w:rsidRDefault="00542019">
      <w:pPr>
        <w:rPr>
          <w:color w:val="000000"/>
          <w:sz w:val="15"/>
          <w:szCs w:val="15"/>
        </w:rPr>
      </w:pPr>
    </w:p>
    <w:tbl>
      <w:tblPr>
        <w:tblW w:w="9634" w:type="dxa"/>
        <w:tblInd w:w="482" w:type="dxa"/>
        <w:tblLayout w:type="fixed"/>
        <w:tblLook w:val="0000" w:firstRow="0" w:lastRow="0" w:firstColumn="0" w:lastColumn="0" w:noHBand="0" w:noVBand="0"/>
      </w:tblPr>
      <w:tblGrid>
        <w:gridCol w:w="1975"/>
        <w:gridCol w:w="7659"/>
      </w:tblGrid>
      <w:tr w:rsidR="00542019" w14:paraId="7E4C81A1" w14:textId="77777777">
        <w:trPr>
          <w:cantSplit/>
          <w:trHeight w:val="268"/>
          <w:tblHeader/>
        </w:trPr>
        <w:tc>
          <w:tcPr>
            <w:tcW w:w="1975" w:type="dxa"/>
            <w:tcBorders>
              <w:top w:val="single" w:sz="4" w:space="0" w:color="000000"/>
              <w:left w:val="single" w:sz="4" w:space="0" w:color="000000"/>
              <w:bottom w:val="single" w:sz="4" w:space="0" w:color="000000"/>
              <w:right w:val="single" w:sz="4" w:space="0" w:color="000000"/>
            </w:tcBorders>
          </w:tcPr>
          <w:p w14:paraId="37254F27" w14:textId="77777777" w:rsidR="00542019" w:rsidRDefault="00636ED4">
            <w:pPr>
              <w:spacing w:line="247" w:lineRule="auto"/>
              <w:ind w:left="107"/>
              <w:rPr>
                <w:color w:val="000000"/>
              </w:rPr>
            </w:pPr>
            <w:r>
              <w:rPr>
                <w:color w:val="000000"/>
              </w:rPr>
              <w:t>Impatto basso</w:t>
            </w:r>
          </w:p>
        </w:tc>
        <w:tc>
          <w:tcPr>
            <w:tcW w:w="7658" w:type="dxa"/>
            <w:tcBorders>
              <w:top w:val="single" w:sz="4" w:space="0" w:color="000000"/>
              <w:left w:val="single" w:sz="4" w:space="0" w:color="000000"/>
              <w:bottom w:val="single" w:sz="4" w:space="0" w:color="000000"/>
              <w:right w:val="single" w:sz="4" w:space="0" w:color="000000"/>
            </w:tcBorders>
          </w:tcPr>
          <w:p w14:paraId="2D5A5A72" w14:textId="77777777" w:rsidR="00542019" w:rsidRDefault="00636ED4">
            <w:pPr>
              <w:spacing w:line="247" w:lineRule="auto"/>
              <w:ind w:left="108"/>
              <w:rPr>
                <w:color w:val="000000"/>
              </w:rPr>
            </w:pPr>
            <w:r>
              <w:rPr>
                <w:color w:val="000000"/>
              </w:rPr>
              <w:t>Quando gli effetti reputazionali, organizzativi ed economici sono trascurabili</w:t>
            </w:r>
          </w:p>
        </w:tc>
      </w:tr>
      <w:tr w:rsidR="00542019" w14:paraId="0542160D" w14:textId="77777777">
        <w:trPr>
          <w:cantSplit/>
          <w:trHeight w:val="537"/>
          <w:tblHeader/>
        </w:trPr>
        <w:tc>
          <w:tcPr>
            <w:tcW w:w="1975" w:type="dxa"/>
            <w:tcBorders>
              <w:top w:val="single" w:sz="4" w:space="0" w:color="000000"/>
              <w:left w:val="single" w:sz="4" w:space="0" w:color="000000"/>
              <w:bottom w:val="single" w:sz="4" w:space="0" w:color="000000"/>
              <w:right w:val="single" w:sz="4" w:space="0" w:color="000000"/>
            </w:tcBorders>
          </w:tcPr>
          <w:p w14:paraId="581602DC" w14:textId="77777777" w:rsidR="00542019" w:rsidRDefault="00636ED4">
            <w:pPr>
              <w:spacing w:line="264" w:lineRule="auto"/>
              <w:ind w:left="107"/>
              <w:rPr>
                <w:color w:val="000000"/>
              </w:rPr>
            </w:pPr>
            <w:r>
              <w:rPr>
                <w:color w:val="000000"/>
              </w:rPr>
              <w:t>Impatto medio</w:t>
            </w:r>
          </w:p>
        </w:tc>
        <w:tc>
          <w:tcPr>
            <w:tcW w:w="7658" w:type="dxa"/>
            <w:tcBorders>
              <w:top w:val="single" w:sz="4" w:space="0" w:color="000000"/>
              <w:left w:val="single" w:sz="4" w:space="0" w:color="000000"/>
              <w:bottom w:val="single" w:sz="4" w:space="0" w:color="000000"/>
              <w:right w:val="single" w:sz="4" w:space="0" w:color="000000"/>
            </w:tcBorders>
          </w:tcPr>
          <w:p w14:paraId="5F78980C" w14:textId="77777777" w:rsidR="00542019" w:rsidRDefault="00636ED4">
            <w:pPr>
              <w:spacing w:line="264" w:lineRule="auto"/>
              <w:ind w:left="108"/>
              <w:rPr>
                <w:color w:val="000000"/>
              </w:rPr>
            </w:pPr>
            <w:r>
              <w:rPr>
                <w:color w:val="000000"/>
              </w:rPr>
              <w:t>Quando gli effetti reputazionali, organizzativi ed economici sono minori e mitigabili</w:t>
            </w:r>
          </w:p>
          <w:p w14:paraId="306DF44E" w14:textId="77777777" w:rsidR="00542019" w:rsidRDefault="00636ED4">
            <w:pPr>
              <w:spacing w:line="247" w:lineRule="auto"/>
              <w:ind w:left="108"/>
              <w:rPr>
                <w:color w:val="000000"/>
              </w:rPr>
            </w:pPr>
            <w:r>
              <w:rPr>
                <w:color w:val="000000"/>
              </w:rPr>
              <w:t>nel breve periodo (da 6 mesi a 1 anno)</w:t>
            </w:r>
          </w:p>
        </w:tc>
      </w:tr>
      <w:tr w:rsidR="00542019" w14:paraId="49C137C5" w14:textId="77777777">
        <w:trPr>
          <w:cantSplit/>
          <w:trHeight w:val="537"/>
          <w:tblHeader/>
        </w:trPr>
        <w:tc>
          <w:tcPr>
            <w:tcW w:w="1975" w:type="dxa"/>
            <w:tcBorders>
              <w:top w:val="single" w:sz="4" w:space="0" w:color="000000"/>
              <w:left w:val="single" w:sz="4" w:space="0" w:color="000000"/>
              <w:bottom w:val="single" w:sz="4" w:space="0" w:color="000000"/>
              <w:right w:val="single" w:sz="4" w:space="0" w:color="000000"/>
            </w:tcBorders>
          </w:tcPr>
          <w:p w14:paraId="5354AFA9" w14:textId="77777777" w:rsidR="00542019" w:rsidRDefault="00636ED4">
            <w:pPr>
              <w:spacing w:line="264" w:lineRule="auto"/>
              <w:ind w:left="107"/>
              <w:rPr>
                <w:color w:val="000000"/>
              </w:rPr>
            </w:pPr>
            <w:r>
              <w:rPr>
                <w:color w:val="000000"/>
              </w:rPr>
              <w:t>Impatto alto</w:t>
            </w:r>
          </w:p>
        </w:tc>
        <w:tc>
          <w:tcPr>
            <w:tcW w:w="7658" w:type="dxa"/>
            <w:tcBorders>
              <w:top w:val="single" w:sz="4" w:space="0" w:color="000000"/>
              <w:left w:val="single" w:sz="4" w:space="0" w:color="000000"/>
              <w:bottom w:val="single" w:sz="4" w:space="0" w:color="000000"/>
              <w:right w:val="single" w:sz="4" w:space="0" w:color="000000"/>
            </w:tcBorders>
          </w:tcPr>
          <w:p w14:paraId="72E3D669" w14:textId="77777777" w:rsidR="00542019" w:rsidRDefault="00636ED4">
            <w:pPr>
              <w:spacing w:line="264" w:lineRule="auto"/>
              <w:ind w:left="108"/>
              <w:rPr>
                <w:color w:val="000000"/>
              </w:rPr>
            </w:pPr>
            <w:r>
              <w:rPr>
                <w:color w:val="000000"/>
              </w:rPr>
              <w:t>Quando gli effetti reputazioni, organizzativi ed economici sono seri e si deve</w:t>
            </w:r>
          </w:p>
          <w:p w14:paraId="29A56931" w14:textId="77777777" w:rsidR="00542019" w:rsidRDefault="00636ED4">
            <w:pPr>
              <w:spacing w:line="247" w:lineRule="auto"/>
              <w:ind w:left="108"/>
              <w:rPr>
                <w:color w:val="000000"/>
              </w:rPr>
            </w:pPr>
            <w:r>
              <w:rPr>
                <w:color w:val="000000"/>
              </w:rPr>
              <w:t>procedere con immediatezza alla gestione del rischio (entro 6 mesi)</w:t>
            </w:r>
          </w:p>
        </w:tc>
      </w:tr>
    </w:tbl>
    <w:p w14:paraId="14855889" w14:textId="77777777" w:rsidR="00542019" w:rsidRDefault="00542019">
      <w:pPr>
        <w:rPr>
          <w:color w:val="000000"/>
        </w:rPr>
      </w:pPr>
    </w:p>
    <w:p w14:paraId="5AA23CAF" w14:textId="77777777" w:rsidR="00542019" w:rsidRDefault="00542019">
      <w:pPr>
        <w:rPr>
          <w:color w:val="000000"/>
        </w:rPr>
      </w:pPr>
    </w:p>
    <w:p w14:paraId="1CFEF944" w14:textId="77777777" w:rsidR="00542019" w:rsidRDefault="00636ED4">
      <w:pPr>
        <w:pStyle w:val="Titolo4"/>
        <w:ind w:firstLine="472"/>
        <w:rPr>
          <w:color w:val="000000"/>
          <w:sz w:val="25"/>
          <w:szCs w:val="25"/>
        </w:rPr>
      </w:pPr>
      <w:bookmarkStart w:id="29" w:name="_Toc124289095"/>
      <w:r>
        <w:rPr>
          <w:color w:val="C00000"/>
        </w:rPr>
        <w:t>Giudizio qualitativo sintetico di rischiosità</w:t>
      </w:r>
      <w:bookmarkEnd w:id="29"/>
    </w:p>
    <w:p w14:paraId="7CAD6A8F" w14:textId="77777777" w:rsidR="00542019" w:rsidRDefault="00636ED4">
      <w:pPr>
        <w:spacing w:before="1"/>
        <w:ind w:left="472"/>
        <w:rPr>
          <w:color w:val="000000"/>
        </w:rPr>
      </w:pPr>
      <w:r>
        <w:rPr>
          <w:color w:val="000000"/>
        </w:rPr>
        <w:t>Una volta calcolati i valori di impatto e di probabilità, gli stessi verranno messi in correlazione secondo la seguente matrice, che fornisce il giudizio di rischiosità</w:t>
      </w:r>
    </w:p>
    <w:p w14:paraId="23DDED62" w14:textId="77777777" w:rsidR="00542019" w:rsidRDefault="00542019">
      <w:pPr>
        <w:spacing w:before="9"/>
        <w:rPr>
          <w:color w:val="000000"/>
          <w:sz w:val="18"/>
          <w:szCs w:val="18"/>
        </w:rPr>
      </w:pPr>
    </w:p>
    <w:tbl>
      <w:tblPr>
        <w:tblW w:w="5724" w:type="dxa"/>
        <w:tblInd w:w="2668" w:type="dxa"/>
        <w:tblLayout w:type="fixed"/>
        <w:tblLook w:val="0000" w:firstRow="0" w:lastRow="0" w:firstColumn="0" w:lastColumn="0" w:noHBand="0" w:noVBand="0"/>
      </w:tblPr>
      <w:tblGrid>
        <w:gridCol w:w="576"/>
        <w:gridCol w:w="1152"/>
        <w:gridCol w:w="828"/>
        <w:gridCol w:w="1272"/>
        <w:gridCol w:w="1896"/>
      </w:tblGrid>
      <w:tr w:rsidR="00542019" w14:paraId="1EAEEC28" w14:textId="77777777">
        <w:trPr>
          <w:cantSplit/>
          <w:trHeight w:val="1134"/>
          <w:tblHead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13E87EC7" w14:textId="77777777" w:rsidR="00542019" w:rsidRDefault="00636ED4">
            <w:pPr>
              <w:spacing w:before="109"/>
              <w:ind w:left="1450" w:right="1447"/>
              <w:rPr>
                <w:b/>
                <w:color w:val="000000"/>
              </w:rPr>
            </w:pPr>
            <w:r>
              <w:rPr>
                <w:b/>
              </w:rPr>
              <w:t>impatto</w:t>
            </w:r>
          </w:p>
        </w:tc>
        <w:tc>
          <w:tcPr>
            <w:tcW w:w="1152" w:type="dxa"/>
            <w:tcBorders>
              <w:top w:val="single" w:sz="4" w:space="0" w:color="000000"/>
              <w:left w:val="single" w:sz="4" w:space="0" w:color="000000"/>
              <w:bottom w:val="single" w:sz="4" w:space="0" w:color="000000"/>
              <w:right w:val="single" w:sz="4" w:space="0" w:color="000000"/>
            </w:tcBorders>
          </w:tcPr>
          <w:p w14:paraId="59545848" w14:textId="77777777" w:rsidR="00542019" w:rsidRDefault="00636ED4">
            <w:pPr>
              <w:spacing w:before="106"/>
              <w:ind w:left="112"/>
              <w:rPr>
                <w:color w:val="000000"/>
                <w:sz w:val="20"/>
                <w:szCs w:val="20"/>
              </w:rPr>
            </w:pPr>
            <w:r>
              <w:rPr>
                <w:color w:val="000000"/>
                <w:sz w:val="20"/>
                <w:szCs w:val="20"/>
              </w:rPr>
              <w:t>Impatto alto</w:t>
            </w:r>
          </w:p>
        </w:tc>
        <w:tc>
          <w:tcPr>
            <w:tcW w:w="828" w:type="dxa"/>
            <w:tcBorders>
              <w:top w:val="single" w:sz="4" w:space="0" w:color="000000"/>
              <w:left w:val="single" w:sz="4" w:space="0" w:color="000000"/>
              <w:bottom w:val="single" w:sz="4" w:space="0" w:color="000000"/>
              <w:right w:val="single" w:sz="4" w:space="0" w:color="000000"/>
            </w:tcBorders>
            <w:shd w:val="clear" w:color="auto" w:fill="FFC000"/>
          </w:tcPr>
          <w:p w14:paraId="13CBA0A5" w14:textId="77777777" w:rsidR="00542019" w:rsidRDefault="00542019">
            <w:pPr>
              <w:rPr>
                <w:rFonts w:ascii="Times New Roman" w:eastAsia="Times New Roman" w:hAnsi="Times New Roman" w:cs="Times New Roman"/>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FF0000"/>
          </w:tcPr>
          <w:p w14:paraId="05DE8F4B" w14:textId="77777777" w:rsidR="00542019" w:rsidRDefault="00542019">
            <w:pPr>
              <w:rPr>
                <w:rFonts w:ascii="Times New Roman" w:eastAsia="Times New Roman" w:hAnsi="Times New Roman" w:cs="Times New Roman"/>
                <w:color w:val="000000"/>
              </w:rPr>
            </w:pPr>
          </w:p>
        </w:tc>
        <w:tc>
          <w:tcPr>
            <w:tcW w:w="1896" w:type="dxa"/>
            <w:tcBorders>
              <w:top w:val="single" w:sz="4" w:space="0" w:color="000000"/>
              <w:left w:val="single" w:sz="4" w:space="0" w:color="000000"/>
              <w:bottom w:val="single" w:sz="4" w:space="0" w:color="000000"/>
              <w:right w:val="single" w:sz="4" w:space="0" w:color="000000"/>
            </w:tcBorders>
            <w:shd w:val="clear" w:color="auto" w:fill="FF0000"/>
          </w:tcPr>
          <w:p w14:paraId="462BF04F" w14:textId="77777777" w:rsidR="00542019" w:rsidRDefault="00542019">
            <w:pPr>
              <w:rPr>
                <w:rFonts w:ascii="Times New Roman" w:eastAsia="Times New Roman" w:hAnsi="Times New Roman" w:cs="Times New Roman"/>
                <w:color w:val="000000"/>
              </w:rPr>
            </w:pPr>
          </w:p>
        </w:tc>
      </w:tr>
      <w:tr w:rsidR="00542019" w14:paraId="66996DA9" w14:textId="77777777">
        <w:trPr>
          <w:cantSplit/>
          <w:trHeight w:val="1134"/>
          <w:tblHeader/>
        </w:trPr>
        <w:tc>
          <w:tcPr>
            <w:tcW w:w="576" w:type="dxa"/>
            <w:vMerge/>
            <w:tcBorders>
              <w:top w:val="single" w:sz="4" w:space="0" w:color="000000"/>
              <w:left w:val="single" w:sz="4" w:space="0" w:color="000000"/>
              <w:bottom w:val="single" w:sz="4" w:space="0" w:color="000000"/>
              <w:right w:val="single" w:sz="4" w:space="0" w:color="000000"/>
            </w:tcBorders>
            <w:shd w:val="clear" w:color="auto" w:fill="F1F1F1"/>
          </w:tcPr>
          <w:p w14:paraId="37A66BC3" w14:textId="77777777" w:rsidR="00542019" w:rsidRDefault="00542019">
            <w:pPr>
              <w:spacing w:line="276" w:lineRule="auto"/>
              <w:rPr>
                <w:rFonts w:ascii="Times New Roman" w:eastAsia="Times New Roman" w:hAnsi="Times New Roman" w:cs="Times New Roman"/>
                <w:color w:val="000000"/>
              </w:rPr>
            </w:pPr>
          </w:p>
        </w:tc>
        <w:tc>
          <w:tcPr>
            <w:tcW w:w="1152" w:type="dxa"/>
            <w:tcBorders>
              <w:top w:val="single" w:sz="4" w:space="0" w:color="000000"/>
              <w:left w:val="single" w:sz="4" w:space="0" w:color="000000"/>
              <w:bottom w:val="single" w:sz="4" w:space="0" w:color="000000"/>
              <w:right w:val="single" w:sz="4" w:space="0" w:color="000000"/>
            </w:tcBorders>
          </w:tcPr>
          <w:p w14:paraId="0680D848" w14:textId="77777777" w:rsidR="00542019" w:rsidRDefault="00636ED4">
            <w:pPr>
              <w:spacing w:before="106"/>
              <w:ind w:left="112"/>
              <w:rPr>
                <w:color w:val="000000"/>
                <w:sz w:val="20"/>
                <w:szCs w:val="20"/>
              </w:rPr>
            </w:pPr>
            <w:r>
              <w:rPr>
                <w:color w:val="000000"/>
                <w:sz w:val="20"/>
                <w:szCs w:val="20"/>
              </w:rPr>
              <w:t>Impatto medio</w:t>
            </w:r>
          </w:p>
        </w:tc>
        <w:tc>
          <w:tcPr>
            <w:tcW w:w="828" w:type="dxa"/>
            <w:tcBorders>
              <w:top w:val="single" w:sz="4" w:space="0" w:color="000000"/>
              <w:left w:val="single" w:sz="4" w:space="0" w:color="000000"/>
              <w:bottom w:val="single" w:sz="4" w:space="0" w:color="000000"/>
              <w:right w:val="single" w:sz="4" w:space="0" w:color="000000"/>
            </w:tcBorders>
            <w:shd w:val="clear" w:color="auto" w:fill="00AF50"/>
          </w:tcPr>
          <w:p w14:paraId="17F5FDBA" w14:textId="77777777" w:rsidR="00542019" w:rsidRDefault="00542019">
            <w:pPr>
              <w:rPr>
                <w:rFonts w:ascii="Times New Roman" w:eastAsia="Times New Roman" w:hAnsi="Times New Roman" w:cs="Times New Roman"/>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FFC000"/>
          </w:tcPr>
          <w:p w14:paraId="53138B8E" w14:textId="77777777" w:rsidR="00542019" w:rsidRDefault="00542019">
            <w:pPr>
              <w:rPr>
                <w:rFonts w:ascii="Times New Roman" w:eastAsia="Times New Roman" w:hAnsi="Times New Roman" w:cs="Times New Roman"/>
                <w:color w:val="000000"/>
              </w:rPr>
            </w:pPr>
          </w:p>
        </w:tc>
        <w:tc>
          <w:tcPr>
            <w:tcW w:w="1896" w:type="dxa"/>
            <w:tcBorders>
              <w:top w:val="single" w:sz="4" w:space="0" w:color="000000"/>
              <w:left w:val="single" w:sz="4" w:space="0" w:color="000000"/>
              <w:bottom w:val="single" w:sz="4" w:space="0" w:color="000000"/>
              <w:right w:val="single" w:sz="4" w:space="0" w:color="000000"/>
            </w:tcBorders>
            <w:shd w:val="clear" w:color="auto" w:fill="FF0000"/>
          </w:tcPr>
          <w:p w14:paraId="2FDDAF43" w14:textId="77777777" w:rsidR="00542019" w:rsidRDefault="00542019">
            <w:pPr>
              <w:rPr>
                <w:rFonts w:ascii="Times New Roman" w:eastAsia="Times New Roman" w:hAnsi="Times New Roman" w:cs="Times New Roman"/>
                <w:color w:val="000000"/>
              </w:rPr>
            </w:pPr>
          </w:p>
        </w:tc>
      </w:tr>
      <w:tr w:rsidR="00542019" w14:paraId="653FB81F" w14:textId="77777777">
        <w:trPr>
          <w:cantSplit/>
          <w:trHeight w:val="1132"/>
          <w:tblHeader/>
        </w:trPr>
        <w:tc>
          <w:tcPr>
            <w:tcW w:w="576" w:type="dxa"/>
            <w:vMerge/>
            <w:tcBorders>
              <w:top w:val="single" w:sz="4" w:space="0" w:color="000000"/>
              <w:left w:val="single" w:sz="4" w:space="0" w:color="000000"/>
              <w:bottom w:val="single" w:sz="4" w:space="0" w:color="000000"/>
              <w:right w:val="single" w:sz="4" w:space="0" w:color="000000"/>
            </w:tcBorders>
            <w:shd w:val="clear" w:color="auto" w:fill="F1F1F1"/>
          </w:tcPr>
          <w:p w14:paraId="2710E1CF" w14:textId="77777777" w:rsidR="00542019" w:rsidRDefault="00542019">
            <w:pPr>
              <w:spacing w:line="276" w:lineRule="auto"/>
              <w:rPr>
                <w:rFonts w:ascii="Times New Roman" w:eastAsia="Times New Roman" w:hAnsi="Times New Roman" w:cs="Times New Roman"/>
                <w:color w:val="000000"/>
              </w:rPr>
            </w:pPr>
          </w:p>
        </w:tc>
        <w:tc>
          <w:tcPr>
            <w:tcW w:w="1152" w:type="dxa"/>
            <w:tcBorders>
              <w:top w:val="single" w:sz="4" w:space="0" w:color="000000"/>
              <w:left w:val="single" w:sz="4" w:space="0" w:color="000000"/>
              <w:bottom w:val="single" w:sz="4" w:space="0" w:color="000000"/>
              <w:right w:val="single" w:sz="4" w:space="0" w:color="000000"/>
            </w:tcBorders>
          </w:tcPr>
          <w:p w14:paraId="4DB38DE0" w14:textId="77777777" w:rsidR="00542019" w:rsidRDefault="00636ED4">
            <w:pPr>
              <w:spacing w:before="106"/>
              <w:ind w:left="112"/>
              <w:rPr>
                <w:color w:val="000000"/>
                <w:sz w:val="20"/>
                <w:szCs w:val="20"/>
              </w:rPr>
            </w:pPr>
            <w:r>
              <w:rPr>
                <w:color w:val="000000"/>
                <w:sz w:val="20"/>
                <w:szCs w:val="20"/>
              </w:rPr>
              <w:t>Impatto basso</w:t>
            </w:r>
          </w:p>
        </w:tc>
        <w:tc>
          <w:tcPr>
            <w:tcW w:w="828" w:type="dxa"/>
            <w:tcBorders>
              <w:top w:val="single" w:sz="4" w:space="0" w:color="000000"/>
              <w:left w:val="single" w:sz="4" w:space="0" w:color="000000"/>
              <w:bottom w:val="single" w:sz="4" w:space="0" w:color="000000"/>
              <w:right w:val="single" w:sz="4" w:space="0" w:color="000000"/>
            </w:tcBorders>
            <w:shd w:val="clear" w:color="auto" w:fill="00AF50"/>
          </w:tcPr>
          <w:p w14:paraId="7C56B5BE" w14:textId="77777777" w:rsidR="00542019" w:rsidRDefault="00542019">
            <w:pPr>
              <w:rPr>
                <w:rFonts w:ascii="Times New Roman" w:eastAsia="Times New Roman" w:hAnsi="Times New Roman" w:cs="Times New Roman"/>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00AF50"/>
          </w:tcPr>
          <w:p w14:paraId="25874564" w14:textId="77777777" w:rsidR="00542019" w:rsidRDefault="00542019">
            <w:pPr>
              <w:rPr>
                <w:rFonts w:ascii="Times New Roman" w:eastAsia="Times New Roman" w:hAnsi="Times New Roman" w:cs="Times New Roman"/>
                <w:color w:val="000000"/>
              </w:rPr>
            </w:pPr>
          </w:p>
        </w:tc>
        <w:tc>
          <w:tcPr>
            <w:tcW w:w="1896" w:type="dxa"/>
            <w:tcBorders>
              <w:top w:val="single" w:sz="4" w:space="0" w:color="000000"/>
              <w:left w:val="single" w:sz="4" w:space="0" w:color="000000"/>
              <w:bottom w:val="single" w:sz="4" w:space="0" w:color="000000"/>
              <w:right w:val="single" w:sz="4" w:space="0" w:color="000000"/>
            </w:tcBorders>
            <w:shd w:val="clear" w:color="auto" w:fill="FFC000"/>
          </w:tcPr>
          <w:p w14:paraId="517DE179" w14:textId="77777777" w:rsidR="00542019" w:rsidRDefault="00542019">
            <w:pPr>
              <w:rPr>
                <w:rFonts w:ascii="Times New Roman" w:eastAsia="Times New Roman" w:hAnsi="Times New Roman" w:cs="Times New Roman"/>
                <w:color w:val="000000"/>
              </w:rPr>
            </w:pPr>
          </w:p>
        </w:tc>
      </w:tr>
      <w:tr w:rsidR="00542019" w14:paraId="137312C8" w14:textId="77777777">
        <w:trPr>
          <w:cantSplit/>
          <w:trHeight w:val="244"/>
          <w:tblHeader/>
        </w:trPr>
        <w:tc>
          <w:tcPr>
            <w:tcW w:w="576" w:type="dxa"/>
            <w:vMerge/>
            <w:tcBorders>
              <w:top w:val="single" w:sz="4" w:space="0" w:color="000000"/>
              <w:left w:val="single" w:sz="4" w:space="0" w:color="000000"/>
              <w:bottom w:val="single" w:sz="4" w:space="0" w:color="000000"/>
              <w:right w:val="single" w:sz="4" w:space="0" w:color="000000"/>
            </w:tcBorders>
            <w:shd w:val="clear" w:color="auto" w:fill="F1F1F1"/>
          </w:tcPr>
          <w:p w14:paraId="58875CF2" w14:textId="77777777" w:rsidR="00542019" w:rsidRDefault="00542019">
            <w:pPr>
              <w:spacing w:line="276" w:lineRule="auto"/>
              <w:rPr>
                <w:rFonts w:ascii="Times New Roman" w:eastAsia="Times New Roman" w:hAnsi="Times New Roman" w:cs="Times New Roman"/>
                <w:color w:val="000000"/>
              </w:rPr>
            </w:pPr>
          </w:p>
        </w:tc>
        <w:tc>
          <w:tcPr>
            <w:tcW w:w="1152" w:type="dxa"/>
            <w:tcBorders>
              <w:top w:val="single" w:sz="4" w:space="0" w:color="000000"/>
              <w:left w:val="single" w:sz="4" w:space="0" w:color="000000"/>
              <w:bottom w:val="single" w:sz="4" w:space="0" w:color="000000"/>
              <w:right w:val="single" w:sz="4" w:space="0" w:color="000000"/>
            </w:tcBorders>
          </w:tcPr>
          <w:p w14:paraId="5C058807" w14:textId="77777777" w:rsidR="00542019" w:rsidRDefault="00542019">
            <w:pPr>
              <w:rPr>
                <w:rFonts w:ascii="Times New Roman" w:eastAsia="Times New Roman" w:hAnsi="Times New Roman" w:cs="Times New Roman"/>
                <w:color w:val="000000"/>
                <w:sz w:val="16"/>
                <w:szCs w:val="16"/>
              </w:rPr>
            </w:pPr>
          </w:p>
        </w:tc>
        <w:tc>
          <w:tcPr>
            <w:tcW w:w="828" w:type="dxa"/>
            <w:tcBorders>
              <w:top w:val="single" w:sz="4" w:space="0" w:color="000000"/>
              <w:left w:val="single" w:sz="4" w:space="0" w:color="000000"/>
              <w:bottom w:val="single" w:sz="4" w:space="0" w:color="000000"/>
              <w:right w:val="single" w:sz="4" w:space="0" w:color="000000"/>
            </w:tcBorders>
          </w:tcPr>
          <w:p w14:paraId="5B4065C2" w14:textId="77777777" w:rsidR="00542019" w:rsidRDefault="00636ED4">
            <w:pPr>
              <w:spacing w:before="1" w:line="218" w:lineRule="auto"/>
              <w:ind w:left="141"/>
              <w:rPr>
                <w:color w:val="000000"/>
                <w:sz w:val="20"/>
                <w:szCs w:val="20"/>
              </w:rPr>
            </w:pPr>
            <w:r>
              <w:rPr>
                <w:color w:val="000000"/>
                <w:sz w:val="20"/>
                <w:szCs w:val="20"/>
              </w:rPr>
              <w:t>Bassa</w:t>
            </w:r>
          </w:p>
        </w:tc>
        <w:tc>
          <w:tcPr>
            <w:tcW w:w="1272" w:type="dxa"/>
            <w:tcBorders>
              <w:top w:val="single" w:sz="4" w:space="0" w:color="000000"/>
              <w:left w:val="single" w:sz="4" w:space="0" w:color="000000"/>
              <w:bottom w:val="single" w:sz="4" w:space="0" w:color="000000"/>
              <w:right w:val="single" w:sz="4" w:space="0" w:color="000000"/>
            </w:tcBorders>
          </w:tcPr>
          <w:p w14:paraId="508CAEEC" w14:textId="77777777" w:rsidR="00542019" w:rsidRDefault="00636ED4">
            <w:pPr>
              <w:spacing w:before="1" w:line="218" w:lineRule="auto"/>
              <w:ind w:left="376"/>
              <w:rPr>
                <w:color w:val="000000"/>
                <w:sz w:val="20"/>
                <w:szCs w:val="20"/>
              </w:rPr>
            </w:pPr>
            <w:r>
              <w:rPr>
                <w:color w:val="000000"/>
                <w:sz w:val="20"/>
                <w:szCs w:val="20"/>
              </w:rPr>
              <w:t>Media</w:t>
            </w:r>
          </w:p>
        </w:tc>
        <w:tc>
          <w:tcPr>
            <w:tcW w:w="1896" w:type="dxa"/>
            <w:tcBorders>
              <w:top w:val="single" w:sz="4" w:space="0" w:color="000000"/>
              <w:left w:val="single" w:sz="4" w:space="0" w:color="000000"/>
              <w:bottom w:val="single" w:sz="4" w:space="0" w:color="000000"/>
              <w:right w:val="single" w:sz="4" w:space="0" w:color="000000"/>
            </w:tcBorders>
          </w:tcPr>
          <w:p w14:paraId="401F7FB5" w14:textId="77777777" w:rsidR="00542019" w:rsidRDefault="00636ED4">
            <w:pPr>
              <w:spacing w:before="1" w:line="218" w:lineRule="auto"/>
              <w:ind w:left="421" w:right="420"/>
              <w:jc w:val="center"/>
              <w:rPr>
                <w:color w:val="000000"/>
                <w:sz w:val="20"/>
                <w:szCs w:val="20"/>
              </w:rPr>
            </w:pPr>
            <w:r>
              <w:rPr>
                <w:color w:val="000000"/>
                <w:sz w:val="20"/>
                <w:szCs w:val="20"/>
              </w:rPr>
              <w:t>Alta</w:t>
            </w:r>
          </w:p>
        </w:tc>
      </w:tr>
      <w:tr w:rsidR="00542019" w14:paraId="26FE8002" w14:textId="77777777">
        <w:trPr>
          <w:cantSplit/>
          <w:trHeight w:val="270"/>
          <w:tblHeader/>
        </w:trPr>
        <w:tc>
          <w:tcPr>
            <w:tcW w:w="576" w:type="dxa"/>
            <w:tcBorders>
              <w:top w:val="single" w:sz="4" w:space="0" w:color="000000"/>
              <w:left w:val="single" w:sz="4" w:space="0" w:color="000000"/>
              <w:bottom w:val="single" w:sz="4" w:space="0" w:color="000000"/>
              <w:right w:val="single" w:sz="4" w:space="0" w:color="000000"/>
            </w:tcBorders>
          </w:tcPr>
          <w:p w14:paraId="40A435D5" w14:textId="77777777" w:rsidR="00542019" w:rsidRDefault="00542019">
            <w:pPr>
              <w:rPr>
                <w:rFonts w:ascii="Times New Roman" w:eastAsia="Times New Roman" w:hAnsi="Times New Roman" w:cs="Times New Roman"/>
                <w:color w:val="000000"/>
                <w:sz w:val="20"/>
                <w:szCs w:val="20"/>
              </w:rPr>
            </w:pPr>
          </w:p>
        </w:tc>
        <w:tc>
          <w:tcPr>
            <w:tcW w:w="5148" w:type="dxa"/>
            <w:gridSpan w:val="4"/>
            <w:tcBorders>
              <w:top w:val="single" w:sz="4" w:space="0" w:color="000000"/>
              <w:left w:val="single" w:sz="4" w:space="0" w:color="000000"/>
              <w:bottom w:val="single" w:sz="4" w:space="0" w:color="000000"/>
              <w:right w:val="single" w:sz="4" w:space="0" w:color="000000"/>
            </w:tcBorders>
            <w:shd w:val="clear" w:color="auto" w:fill="F1F1F1"/>
          </w:tcPr>
          <w:p w14:paraId="76B2088A" w14:textId="77777777" w:rsidR="00542019" w:rsidRDefault="00636ED4">
            <w:pPr>
              <w:spacing w:line="247" w:lineRule="auto"/>
              <w:ind w:left="1531" w:right="1525"/>
              <w:jc w:val="center"/>
              <w:rPr>
                <w:b/>
                <w:color w:val="000000"/>
              </w:rPr>
            </w:pPr>
            <w:r>
              <w:rPr>
                <w:b/>
                <w:color w:val="000000"/>
              </w:rPr>
              <w:t>Probabilità</w:t>
            </w:r>
          </w:p>
        </w:tc>
      </w:tr>
    </w:tbl>
    <w:p w14:paraId="0C819988" w14:textId="77777777" w:rsidR="00542019" w:rsidRDefault="00542019">
      <w:pPr>
        <w:spacing w:before="10"/>
        <w:rPr>
          <w:color w:val="000000"/>
          <w:sz w:val="18"/>
          <w:szCs w:val="18"/>
        </w:rPr>
      </w:pPr>
    </w:p>
    <w:p w14:paraId="62EBB0D9" w14:textId="77777777" w:rsidR="00542019" w:rsidRDefault="00636ED4">
      <w:pPr>
        <w:pStyle w:val="Titolo3"/>
        <w:spacing w:before="1"/>
        <w:ind w:firstLine="472"/>
        <w:rPr>
          <w:color w:val="000000"/>
          <w:sz w:val="25"/>
          <w:szCs w:val="25"/>
        </w:rPr>
      </w:pPr>
      <w:r>
        <w:br w:type="page"/>
      </w:r>
    </w:p>
    <w:p w14:paraId="06EC68C0" w14:textId="77777777" w:rsidR="00542019" w:rsidRDefault="00636ED4">
      <w:pPr>
        <w:pStyle w:val="Titolo3"/>
        <w:spacing w:before="1"/>
        <w:ind w:firstLine="472"/>
        <w:rPr>
          <w:color w:val="000000"/>
          <w:sz w:val="25"/>
          <w:szCs w:val="25"/>
        </w:rPr>
      </w:pPr>
      <w:bookmarkStart w:id="30" w:name="_heading=h.z337ya"/>
      <w:bookmarkStart w:id="31" w:name="_Toc124289096"/>
      <w:bookmarkEnd w:id="30"/>
      <w:r>
        <w:lastRenderedPageBreak/>
        <w:t>Legenda:</w:t>
      </w:r>
      <w:bookmarkEnd w:id="31"/>
    </w:p>
    <w:p w14:paraId="367B4127" w14:textId="77777777" w:rsidR="00542019" w:rsidRDefault="00542019">
      <w:pPr>
        <w:spacing w:before="2" w:after="1"/>
        <w:rPr>
          <w:b/>
          <w:color w:val="000000"/>
          <w:sz w:val="13"/>
          <w:szCs w:val="13"/>
        </w:rPr>
      </w:pPr>
    </w:p>
    <w:tbl>
      <w:tblPr>
        <w:tblW w:w="2109" w:type="dxa"/>
        <w:tblInd w:w="477" w:type="dxa"/>
        <w:tblLayout w:type="fixed"/>
        <w:tblLook w:val="0000" w:firstRow="0" w:lastRow="0" w:firstColumn="0" w:lastColumn="0" w:noHBand="0" w:noVBand="0"/>
      </w:tblPr>
      <w:tblGrid>
        <w:gridCol w:w="314"/>
        <w:gridCol w:w="1795"/>
      </w:tblGrid>
      <w:tr w:rsidR="00542019" w14:paraId="290C8188" w14:textId="77777777">
        <w:trPr>
          <w:cantSplit/>
          <w:trHeight w:val="268"/>
          <w:tblHeader/>
        </w:trPr>
        <w:tc>
          <w:tcPr>
            <w:tcW w:w="314" w:type="dxa"/>
            <w:tcBorders>
              <w:top w:val="single" w:sz="4" w:space="0" w:color="000000"/>
              <w:left w:val="single" w:sz="4" w:space="0" w:color="000000"/>
              <w:bottom w:val="single" w:sz="4" w:space="0" w:color="000000"/>
              <w:right w:val="single" w:sz="4" w:space="0" w:color="000000"/>
            </w:tcBorders>
            <w:shd w:val="clear" w:color="auto" w:fill="00AF50"/>
          </w:tcPr>
          <w:p w14:paraId="317F3FDF" w14:textId="77777777" w:rsidR="00542019" w:rsidRDefault="00542019">
            <w:pPr>
              <w:rPr>
                <w:rFonts w:ascii="Times New Roman" w:eastAsia="Times New Roman" w:hAnsi="Times New Roman" w:cs="Times New Roman"/>
                <w:color w:val="000000"/>
                <w:sz w:val="18"/>
                <w:szCs w:val="18"/>
              </w:rPr>
            </w:pPr>
          </w:p>
        </w:tc>
        <w:tc>
          <w:tcPr>
            <w:tcW w:w="1794" w:type="dxa"/>
            <w:vMerge w:val="restart"/>
            <w:tcBorders>
              <w:top w:val="single" w:sz="4" w:space="0" w:color="000000"/>
              <w:left w:val="single" w:sz="4" w:space="0" w:color="000000"/>
              <w:bottom w:val="single" w:sz="4" w:space="0" w:color="000000"/>
              <w:right w:val="single" w:sz="4" w:space="0" w:color="000000"/>
            </w:tcBorders>
          </w:tcPr>
          <w:p w14:paraId="79C22B85" w14:textId="77777777" w:rsidR="00542019" w:rsidRDefault="00636ED4">
            <w:pPr>
              <w:ind w:left="105" w:right="398"/>
              <w:jc w:val="both"/>
              <w:rPr>
                <w:b/>
                <w:color w:val="000000"/>
              </w:rPr>
            </w:pPr>
            <w:r>
              <w:rPr>
                <w:b/>
                <w:color w:val="000000"/>
              </w:rPr>
              <w:t>Rischio basso Rischio medio Rischio alto</w:t>
            </w:r>
          </w:p>
        </w:tc>
      </w:tr>
      <w:tr w:rsidR="00542019" w14:paraId="312F30A6" w14:textId="77777777">
        <w:trPr>
          <w:cantSplit/>
          <w:trHeight w:val="269"/>
          <w:tblHeader/>
        </w:trPr>
        <w:tc>
          <w:tcPr>
            <w:tcW w:w="314" w:type="dxa"/>
            <w:tcBorders>
              <w:top w:val="single" w:sz="4" w:space="0" w:color="000000"/>
              <w:left w:val="single" w:sz="4" w:space="0" w:color="000000"/>
              <w:bottom w:val="single" w:sz="4" w:space="0" w:color="000000"/>
              <w:right w:val="single" w:sz="4" w:space="0" w:color="000000"/>
            </w:tcBorders>
            <w:shd w:val="clear" w:color="auto" w:fill="FFC000"/>
          </w:tcPr>
          <w:p w14:paraId="5FD20DC1" w14:textId="77777777" w:rsidR="00542019" w:rsidRDefault="00542019">
            <w:pPr>
              <w:rPr>
                <w:rFonts w:ascii="Times New Roman" w:eastAsia="Times New Roman" w:hAnsi="Times New Roman" w:cs="Times New Roman"/>
                <w:color w:val="000000"/>
                <w:sz w:val="18"/>
                <w:szCs w:val="18"/>
              </w:rPr>
            </w:pPr>
          </w:p>
        </w:tc>
        <w:tc>
          <w:tcPr>
            <w:tcW w:w="1794" w:type="dxa"/>
            <w:vMerge/>
            <w:tcBorders>
              <w:top w:val="single" w:sz="4" w:space="0" w:color="000000"/>
              <w:left w:val="single" w:sz="4" w:space="0" w:color="000000"/>
              <w:bottom w:val="single" w:sz="4" w:space="0" w:color="000000"/>
              <w:right w:val="single" w:sz="4" w:space="0" w:color="000000"/>
            </w:tcBorders>
          </w:tcPr>
          <w:p w14:paraId="18668CAB" w14:textId="77777777" w:rsidR="00542019" w:rsidRDefault="00542019">
            <w:pPr>
              <w:spacing w:line="276" w:lineRule="auto"/>
              <w:rPr>
                <w:rFonts w:ascii="Times New Roman" w:eastAsia="Times New Roman" w:hAnsi="Times New Roman" w:cs="Times New Roman"/>
                <w:color w:val="000000"/>
                <w:sz w:val="18"/>
                <w:szCs w:val="18"/>
              </w:rPr>
            </w:pPr>
          </w:p>
        </w:tc>
      </w:tr>
      <w:tr w:rsidR="00542019" w14:paraId="3E901481" w14:textId="77777777">
        <w:trPr>
          <w:cantSplit/>
          <w:trHeight w:val="268"/>
          <w:tblHeader/>
        </w:trPr>
        <w:tc>
          <w:tcPr>
            <w:tcW w:w="314" w:type="dxa"/>
            <w:tcBorders>
              <w:top w:val="single" w:sz="4" w:space="0" w:color="000000"/>
              <w:left w:val="single" w:sz="4" w:space="0" w:color="000000"/>
              <w:bottom w:val="single" w:sz="4" w:space="0" w:color="000000"/>
              <w:right w:val="single" w:sz="4" w:space="0" w:color="000000"/>
            </w:tcBorders>
            <w:shd w:val="clear" w:color="auto" w:fill="FF0000"/>
          </w:tcPr>
          <w:p w14:paraId="7A6A1071" w14:textId="77777777" w:rsidR="00542019" w:rsidRDefault="00542019">
            <w:pPr>
              <w:rPr>
                <w:rFonts w:ascii="Times New Roman" w:eastAsia="Times New Roman" w:hAnsi="Times New Roman" w:cs="Times New Roman"/>
                <w:color w:val="000000"/>
                <w:sz w:val="18"/>
                <w:szCs w:val="18"/>
              </w:rPr>
            </w:pPr>
          </w:p>
        </w:tc>
        <w:tc>
          <w:tcPr>
            <w:tcW w:w="1794" w:type="dxa"/>
            <w:vMerge/>
            <w:tcBorders>
              <w:top w:val="single" w:sz="4" w:space="0" w:color="000000"/>
              <w:left w:val="single" w:sz="4" w:space="0" w:color="000000"/>
              <w:bottom w:val="single" w:sz="4" w:space="0" w:color="000000"/>
              <w:right w:val="single" w:sz="4" w:space="0" w:color="000000"/>
            </w:tcBorders>
          </w:tcPr>
          <w:p w14:paraId="5205AB79" w14:textId="77777777" w:rsidR="00542019" w:rsidRDefault="00542019">
            <w:pPr>
              <w:spacing w:line="276" w:lineRule="auto"/>
              <w:rPr>
                <w:rFonts w:ascii="Times New Roman" w:eastAsia="Times New Roman" w:hAnsi="Times New Roman" w:cs="Times New Roman"/>
                <w:color w:val="000000"/>
                <w:sz w:val="18"/>
                <w:szCs w:val="18"/>
              </w:rPr>
            </w:pPr>
          </w:p>
        </w:tc>
      </w:tr>
    </w:tbl>
    <w:p w14:paraId="386F60A5" w14:textId="77777777" w:rsidR="00542019" w:rsidRDefault="00542019">
      <w:pPr>
        <w:rPr>
          <w:b/>
          <w:color w:val="000000"/>
        </w:rPr>
      </w:pPr>
    </w:p>
    <w:p w14:paraId="23DB743B" w14:textId="77777777" w:rsidR="00542019" w:rsidRDefault="00542019">
      <w:pPr>
        <w:rPr>
          <w:b/>
          <w:color w:val="000000"/>
        </w:rPr>
      </w:pPr>
    </w:p>
    <w:p w14:paraId="3506D08E" w14:textId="77777777" w:rsidR="00542019" w:rsidRDefault="00636ED4">
      <w:pPr>
        <w:ind w:left="472"/>
        <w:rPr>
          <w:color w:val="000000"/>
        </w:rPr>
      </w:pPr>
      <w:r>
        <w:rPr>
          <w:color w:val="000000"/>
        </w:rPr>
        <w:t>Relativamente al significato del giudizio di rischiosità, vengono considerati gli effetti economici, reputazionali od organizzativi e la necessità di trattarli o mitigarli.</w:t>
      </w:r>
    </w:p>
    <w:p w14:paraId="617B983F" w14:textId="77777777" w:rsidR="00542019" w:rsidRDefault="00542019">
      <w:pPr>
        <w:spacing w:before="1"/>
        <w:rPr>
          <w:color w:val="000000"/>
          <w:sz w:val="2"/>
          <w:szCs w:val="2"/>
        </w:rPr>
      </w:pPr>
    </w:p>
    <w:p w14:paraId="5D8C9FB9" w14:textId="77777777" w:rsidR="00542019" w:rsidRDefault="00542019">
      <w:pPr>
        <w:spacing w:before="1"/>
        <w:rPr>
          <w:color w:val="000000"/>
          <w:sz w:val="2"/>
          <w:szCs w:val="2"/>
        </w:rPr>
      </w:pPr>
    </w:p>
    <w:p w14:paraId="76D85931" w14:textId="77777777" w:rsidR="00542019" w:rsidRDefault="00542019">
      <w:pPr>
        <w:spacing w:before="1"/>
        <w:rPr>
          <w:color w:val="000000"/>
          <w:sz w:val="2"/>
          <w:szCs w:val="2"/>
        </w:rPr>
      </w:pPr>
    </w:p>
    <w:p w14:paraId="64E29699" w14:textId="77777777" w:rsidR="00542019" w:rsidRDefault="00542019">
      <w:pPr>
        <w:spacing w:before="1"/>
        <w:rPr>
          <w:color w:val="000000"/>
          <w:sz w:val="2"/>
          <w:szCs w:val="2"/>
        </w:rPr>
      </w:pPr>
    </w:p>
    <w:p w14:paraId="63B857B4" w14:textId="77777777" w:rsidR="00542019" w:rsidRDefault="00542019">
      <w:pPr>
        <w:spacing w:before="1"/>
        <w:rPr>
          <w:color w:val="000000"/>
          <w:sz w:val="2"/>
          <w:szCs w:val="2"/>
        </w:rPr>
      </w:pPr>
    </w:p>
    <w:p w14:paraId="3209725A" w14:textId="77777777" w:rsidR="00542019" w:rsidRDefault="00542019">
      <w:pPr>
        <w:spacing w:before="1"/>
        <w:rPr>
          <w:color w:val="000000"/>
          <w:sz w:val="2"/>
          <w:szCs w:val="2"/>
        </w:rPr>
      </w:pPr>
    </w:p>
    <w:p w14:paraId="2F74B7FE" w14:textId="77777777" w:rsidR="00542019" w:rsidRDefault="00542019">
      <w:pPr>
        <w:spacing w:before="1"/>
        <w:rPr>
          <w:color w:val="000000"/>
          <w:sz w:val="2"/>
          <w:szCs w:val="2"/>
        </w:rPr>
      </w:pPr>
    </w:p>
    <w:p w14:paraId="2BC36830" w14:textId="77777777" w:rsidR="00542019" w:rsidRDefault="00542019">
      <w:pPr>
        <w:spacing w:before="1"/>
        <w:rPr>
          <w:color w:val="000000"/>
          <w:sz w:val="2"/>
          <w:szCs w:val="2"/>
        </w:rPr>
      </w:pPr>
    </w:p>
    <w:tbl>
      <w:tblPr>
        <w:tblW w:w="9631" w:type="dxa"/>
        <w:tblInd w:w="482" w:type="dxa"/>
        <w:tblLayout w:type="fixed"/>
        <w:tblLook w:val="0000" w:firstRow="0" w:lastRow="0" w:firstColumn="0" w:lastColumn="0" w:noHBand="0" w:noVBand="0"/>
      </w:tblPr>
      <w:tblGrid>
        <w:gridCol w:w="1556"/>
        <w:gridCol w:w="8075"/>
      </w:tblGrid>
      <w:tr w:rsidR="00542019" w14:paraId="121CB57C" w14:textId="77777777">
        <w:trPr>
          <w:cantSplit/>
          <w:trHeight w:val="650"/>
          <w:tblHeader/>
        </w:trPr>
        <w:tc>
          <w:tcPr>
            <w:tcW w:w="1556" w:type="dxa"/>
            <w:tcBorders>
              <w:top w:val="single" w:sz="4" w:space="0" w:color="000000"/>
              <w:left w:val="single" w:sz="4" w:space="0" w:color="000000"/>
              <w:bottom w:val="single" w:sz="4" w:space="0" w:color="000000"/>
              <w:right w:val="single" w:sz="4" w:space="0" w:color="000000"/>
            </w:tcBorders>
            <w:shd w:val="clear" w:color="auto" w:fill="00AF50"/>
          </w:tcPr>
          <w:p w14:paraId="0280B5E9" w14:textId="77777777" w:rsidR="00542019" w:rsidRDefault="00636ED4">
            <w:pPr>
              <w:spacing w:before="1"/>
              <w:ind w:left="107"/>
              <w:rPr>
                <w:b/>
                <w:color w:val="000000"/>
                <w:sz w:val="20"/>
                <w:szCs w:val="20"/>
              </w:rPr>
            </w:pPr>
            <w:r>
              <w:rPr>
                <w:b/>
                <w:color w:val="000000"/>
                <w:sz w:val="20"/>
                <w:szCs w:val="20"/>
              </w:rPr>
              <w:t>Rischio basso</w:t>
            </w:r>
          </w:p>
        </w:tc>
        <w:tc>
          <w:tcPr>
            <w:tcW w:w="8074" w:type="dxa"/>
            <w:tcBorders>
              <w:top w:val="single" w:sz="4" w:space="0" w:color="000000"/>
              <w:left w:val="single" w:sz="4" w:space="0" w:color="000000"/>
              <w:bottom w:val="single" w:sz="4" w:space="0" w:color="000000"/>
              <w:right w:val="single" w:sz="4" w:space="0" w:color="000000"/>
            </w:tcBorders>
          </w:tcPr>
          <w:p w14:paraId="1ECF4F2A" w14:textId="77777777" w:rsidR="00542019" w:rsidRDefault="00636ED4">
            <w:pPr>
              <w:spacing w:before="1"/>
              <w:ind w:left="107"/>
              <w:rPr>
                <w:color w:val="000000"/>
                <w:sz w:val="20"/>
                <w:szCs w:val="20"/>
              </w:rPr>
            </w:pPr>
            <w:r>
              <w:rPr>
                <w:color w:val="000000"/>
                <w:sz w:val="20"/>
                <w:szCs w:val="20"/>
              </w:rPr>
              <w:t>La probabilità di accadimento è rara e l’impatto economico, organizzativo e reputazionale genera effetti trascurabili o marginali. Non è richiesto nessun tipo di trattamento immediato</w:t>
            </w:r>
          </w:p>
        </w:tc>
      </w:tr>
      <w:tr w:rsidR="00542019" w14:paraId="4CE43AFE" w14:textId="77777777">
        <w:trPr>
          <w:cantSplit/>
          <w:trHeight w:val="892"/>
          <w:tblHeader/>
        </w:trPr>
        <w:tc>
          <w:tcPr>
            <w:tcW w:w="1556" w:type="dxa"/>
            <w:tcBorders>
              <w:top w:val="single" w:sz="4" w:space="0" w:color="000000"/>
              <w:left w:val="single" w:sz="4" w:space="0" w:color="000000"/>
              <w:bottom w:val="single" w:sz="4" w:space="0" w:color="000000"/>
              <w:right w:val="single" w:sz="4" w:space="0" w:color="000000"/>
            </w:tcBorders>
            <w:shd w:val="clear" w:color="auto" w:fill="FFC000"/>
          </w:tcPr>
          <w:p w14:paraId="726B1B81" w14:textId="77777777" w:rsidR="00542019" w:rsidRDefault="00636ED4">
            <w:pPr>
              <w:ind w:left="107"/>
              <w:rPr>
                <w:b/>
                <w:color w:val="000000"/>
                <w:sz w:val="20"/>
                <w:szCs w:val="20"/>
              </w:rPr>
            </w:pPr>
            <w:r>
              <w:rPr>
                <w:b/>
                <w:color w:val="000000"/>
                <w:sz w:val="20"/>
                <w:szCs w:val="20"/>
              </w:rPr>
              <w:t>Rischio medio</w:t>
            </w:r>
          </w:p>
        </w:tc>
        <w:tc>
          <w:tcPr>
            <w:tcW w:w="8074" w:type="dxa"/>
            <w:tcBorders>
              <w:top w:val="single" w:sz="4" w:space="0" w:color="000000"/>
              <w:left w:val="single" w:sz="4" w:space="0" w:color="000000"/>
              <w:bottom w:val="single" w:sz="4" w:space="0" w:color="000000"/>
              <w:right w:val="single" w:sz="4" w:space="0" w:color="000000"/>
            </w:tcBorders>
          </w:tcPr>
          <w:p w14:paraId="120B0C51" w14:textId="77777777" w:rsidR="00542019" w:rsidRDefault="00636ED4">
            <w:pPr>
              <w:spacing w:before="1"/>
              <w:ind w:left="107" w:right="99"/>
              <w:rPr>
                <w:color w:val="000000"/>
                <w:sz w:val="20"/>
                <w:szCs w:val="20"/>
              </w:rPr>
            </w:pPr>
            <w:r>
              <w:rPr>
                <w:color w:val="000000"/>
                <w:sz w:val="20"/>
                <w:szCs w:val="20"/>
              </w:rPr>
              <w:t>L’accadimento dell’evento è probabile e l’impatto economico, organizzativo e reputazionale hanno un uguale peso e producono effetti mitigabili, ovvero trattabili in un lasso di tempo medio. Il trattamento deve essere programmato e definitivo nel termine di 1 anno.</w:t>
            </w:r>
          </w:p>
        </w:tc>
      </w:tr>
      <w:tr w:rsidR="00542019" w14:paraId="4AFD8803" w14:textId="77777777">
        <w:trPr>
          <w:cantSplit/>
          <w:trHeight w:val="1137"/>
          <w:tblHeader/>
        </w:trPr>
        <w:tc>
          <w:tcPr>
            <w:tcW w:w="1556" w:type="dxa"/>
            <w:tcBorders>
              <w:top w:val="single" w:sz="4" w:space="0" w:color="000000"/>
              <w:left w:val="single" w:sz="4" w:space="0" w:color="000000"/>
              <w:bottom w:val="single" w:sz="4" w:space="0" w:color="000000"/>
              <w:right w:val="single" w:sz="4" w:space="0" w:color="000000"/>
            </w:tcBorders>
            <w:shd w:val="clear" w:color="auto" w:fill="FF0000"/>
          </w:tcPr>
          <w:p w14:paraId="6AB80B9F" w14:textId="77777777" w:rsidR="00542019" w:rsidRDefault="00636ED4">
            <w:pPr>
              <w:ind w:left="107"/>
              <w:rPr>
                <w:b/>
                <w:color w:val="000000"/>
                <w:sz w:val="20"/>
                <w:szCs w:val="20"/>
              </w:rPr>
            </w:pPr>
            <w:r>
              <w:rPr>
                <w:b/>
                <w:color w:val="000000"/>
                <w:sz w:val="20"/>
                <w:szCs w:val="20"/>
              </w:rPr>
              <w:t>Rischio alto</w:t>
            </w:r>
          </w:p>
        </w:tc>
        <w:tc>
          <w:tcPr>
            <w:tcW w:w="8074" w:type="dxa"/>
            <w:tcBorders>
              <w:top w:val="single" w:sz="4" w:space="0" w:color="000000"/>
              <w:left w:val="single" w:sz="4" w:space="0" w:color="000000"/>
              <w:bottom w:val="single" w:sz="4" w:space="0" w:color="000000"/>
              <w:right w:val="single" w:sz="4" w:space="0" w:color="000000"/>
            </w:tcBorders>
          </w:tcPr>
          <w:p w14:paraId="31A2BB70" w14:textId="77777777" w:rsidR="00542019" w:rsidRDefault="00636ED4">
            <w:pPr>
              <w:spacing w:before="1"/>
              <w:ind w:left="107" w:right="98"/>
              <w:rPr>
                <w:color w:val="000000"/>
                <w:sz w:val="20"/>
                <w:szCs w:val="20"/>
              </w:rPr>
            </w:pPr>
            <w:r>
              <w:rPr>
                <w:color w:val="000000"/>
                <w:sz w:val="20"/>
                <w:szCs w:val="20"/>
              </w:rPr>
              <w:t>La probabilità di accadimento è alta o ricorrente. L’impatto genera effetti seri il cui trattamento deve essere contestuale. L’impatto reputazionale è prevalente sull’impatto organizzativo ed economico. Il trattamento deve essere immediato e definito nel termine di 6 mesi dall’individuazione.</w:t>
            </w:r>
          </w:p>
        </w:tc>
      </w:tr>
    </w:tbl>
    <w:p w14:paraId="7B57AA23" w14:textId="77777777" w:rsidR="00542019" w:rsidRDefault="00542019">
      <w:pPr>
        <w:rPr>
          <w:color w:val="000000"/>
          <w:sz w:val="20"/>
          <w:szCs w:val="20"/>
        </w:rPr>
      </w:pPr>
    </w:p>
    <w:p w14:paraId="6D26F2C1" w14:textId="77777777" w:rsidR="00542019" w:rsidRDefault="00542019">
      <w:pPr>
        <w:rPr>
          <w:color w:val="000000"/>
          <w:sz w:val="20"/>
          <w:szCs w:val="20"/>
        </w:rPr>
      </w:pPr>
    </w:p>
    <w:p w14:paraId="0A3BC1A4" w14:textId="77777777" w:rsidR="00542019" w:rsidRDefault="00542019">
      <w:pPr>
        <w:rPr>
          <w:color w:val="000000"/>
          <w:sz w:val="20"/>
          <w:szCs w:val="20"/>
        </w:rPr>
      </w:pPr>
    </w:p>
    <w:p w14:paraId="318056DE" w14:textId="77777777" w:rsidR="00542019" w:rsidRDefault="00542019">
      <w:pPr>
        <w:spacing w:before="7"/>
        <w:rPr>
          <w:color w:val="000000"/>
          <w:sz w:val="21"/>
          <w:szCs w:val="21"/>
        </w:rPr>
      </w:pPr>
    </w:p>
    <w:p w14:paraId="23915585" w14:textId="77777777" w:rsidR="00542019" w:rsidRDefault="00636ED4">
      <w:pPr>
        <w:pStyle w:val="Titolo2"/>
        <w:tabs>
          <w:tab w:val="left" w:pos="15925"/>
        </w:tabs>
        <w:ind w:firstLine="443"/>
        <w:rPr>
          <w:color w:val="C00000"/>
          <w:shd w:val="clear" w:color="auto" w:fill="F1F1F1"/>
        </w:rPr>
      </w:pPr>
      <w:r>
        <w:rPr>
          <w:color w:val="C00000"/>
          <w:shd w:val="clear" w:color="auto" w:fill="F1F1F1"/>
        </w:rPr>
        <w:t xml:space="preserve"> </w:t>
      </w:r>
      <w:bookmarkStart w:id="32" w:name="_Toc124289097"/>
    </w:p>
    <w:p w14:paraId="198AA51D" w14:textId="77777777" w:rsidR="00542019" w:rsidRDefault="00636ED4">
      <w:pPr>
        <w:widowControl/>
        <w:rPr>
          <w:b/>
          <w:bCs/>
          <w:color w:val="C00000"/>
          <w:shd w:val="clear" w:color="auto" w:fill="F1F1F1"/>
        </w:rPr>
      </w:pPr>
      <w:r>
        <w:br w:type="page"/>
      </w:r>
    </w:p>
    <w:p w14:paraId="76ECFC2F" w14:textId="77777777" w:rsidR="00542019" w:rsidRDefault="00636ED4">
      <w:pPr>
        <w:pStyle w:val="Titolo2"/>
        <w:tabs>
          <w:tab w:val="left" w:pos="15925"/>
        </w:tabs>
        <w:ind w:firstLine="443"/>
        <w:rPr>
          <w:color w:val="000000"/>
          <w:sz w:val="25"/>
          <w:szCs w:val="25"/>
        </w:rPr>
      </w:pPr>
      <w:r>
        <w:rPr>
          <w:color w:val="C00000"/>
          <w:shd w:val="clear" w:color="auto" w:fill="F1F1F1"/>
        </w:rPr>
        <w:lastRenderedPageBreak/>
        <w:t>SEZIONE III – IL TRATTAMENTO DEL RISCHIO CORRUTTIVO</w:t>
      </w:r>
      <w:bookmarkEnd w:id="32"/>
      <w:r>
        <w:rPr>
          <w:color w:val="C00000"/>
          <w:shd w:val="clear" w:color="auto" w:fill="F1F1F1"/>
        </w:rPr>
        <w:tab/>
      </w:r>
    </w:p>
    <w:p w14:paraId="7C938F2E" w14:textId="77777777" w:rsidR="00542019" w:rsidRDefault="00542019">
      <w:pPr>
        <w:spacing w:before="10"/>
        <w:rPr>
          <w:b/>
          <w:color w:val="000000"/>
          <w:sz w:val="21"/>
          <w:szCs w:val="21"/>
        </w:rPr>
      </w:pPr>
    </w:p>
    <w:p w14:paraId="43E8DE82" w14:textId="77777777" w:rsidR="00542019" w:rsidRDefault="00636ED4">
      <w:pPr>
        <w:pStyle w:val="Titolo4"/>
        <w:ind w:firstLine="472"/>
        <w:rPr>
          <w:color w:val="000000"/>
          <w:sz w:val="25"/>
          <w:szCs w:val="25"/>
        </w:rPr>
      </w:pPr>
      <w:bookmarkStart w:id="33" w:name="_Toc124289098"/>
      <w:r>
        <w:rPr>
          <w:color w:val="C00000"/>
        </w:rPr>
        <w:t>Misure di prevenzione</w:t>
      </w:r>
      <w:bookmarkEnd w:id="33"/>
    </w:p>
    <w:p w14:paraId="57ACF25F" w14:textId="77777777" w:rsidR="00542019" w:rsidRDefault="00636ED4">
      <w:pPr>
        <w:spacing w:before="1"/>
        <w:ind w:left="472"/>
        <w:rPr>
          <w:color w:val="000000"/>
        </w:rPr>
      </w:pPr>
      <w:r>
        <w:rPr>
          <w:color w:val="000000"/>
        </w:rPr>
        <w:t>Le misure di prevenzione individuate dall’Ordine sono organizzate in 3 gruppi:</w:t>
      </w:r>
    </w:p>
    <w:p w14:paraId="20DB1BDA" w14:textId="77777777" w:rsidR="00542019" w:rsidRDefault="00636ED4">
      <w:pPr>
        <w:numPr>
          <w:ilvl w:val="0"/>
          <w:numId w:val="2"/>
        </w:numPr>
        <w:tabs>
          <w:tab w:val="left" w:pos="1191"/>
          <w:tab w:val="left" w:pos="1192"/>
        </w:tabs>
        <w:rPr>
          <w:color w:val="000000"/>
          <w:sz w:val="25"/>
          <w:szCs w:val="25"/>
        </w:rPr>
      </w:pPr>
      <w:r>
        <w:rPr>
          <w:color w:val="000000"/>
        </w:rPr>
        <w:t>misure obbligatorie (corrispondenti tendenzialmente ai presidi descritti nel c.d. impianto anticorruzione),</w:t>
      </w:r>
    </w:p>
    <w:p w14:paraId="10C83EE8" w14:textId="77777777" w:rsidR="00542019" w:rsidRDefault="00636ED4">
      <w:pPr>
        <w:numPr>
          <w:ilvl w:val="0"/>
          <w:numId w:val="2"/>
        </w:numPr>
        <w:tabs>
          <w:tab w:val="left" w:pos="1191"/>
          <w:tab w:val="left" w:pos="1192"/>
        </w:tabs>
        <w:spacing w:before="46"/>
        <w:rPr>
          <w:color w:val="000000"/>
          <w:sz w:val="25"/>
          <w:szCs w:val="25"/>
        </w:rPr>
      </w:pPr>
      <w:r>
        <w:rPr>
          <w:color w:val="000000"/>
        </w:rPr>
        <w:t>misure di prevenzione generali</w:t>
      </w:r>
    </w:p>
    <w:p w14:paraId="6D221369" w14:textId="77777777" w:rsidR="00542019" w:rsidRDefault="00636ED4">
      <w:pPr>
        <w:numPr>
          <w:ilvl w:val="0"/>
          <w:numId w:val="2"/>
        </w:numPr>
        <w:tabs>
          <w:tab w:val="left" w:pos="1191"/>
          <w:tab w:val="left" w:pos="1192"/>
        </w:tabs>
        <w:spacing w:before="46"/>
        <w:rPr>
          <w:color w:val="000000"/>
          <w:sz w:val="25"/>
          <w:szCs w:val="25"/>
        </w:rPr>
      </w:pPr>
      <w:r>
        <w:rPr>
          <w:color w:val="000000"/>
        </w:rPr>
        <w:t>misure di prevenzione specifiche.</w:t>
      </w:r>
    </w:p>
    <w:p w14:paraId="4F4F87C6" w14:textId="77777777" w:rsidR="00542019" w:rsidRDefault="00636ED4">
      <w:pPr>
        <w:pStyle w:val="Titolo3"/>
        <w:ind w:firstLine="472"/>
        <w:rPr>
          <w:color w:val="FF0000"/>
        </w:rPr>
      </w:pPr>
      <w:bookmarkStart w:id="34" w:name="_Toc124289099"/>
      <w:r>
        <w:rPr>
          <w:color w:val="FF0000"/>
        </w:rPr>
        <w:t>Misure di prevenzione obbligatoria</w:t>
      </w:r>
      <w:bookmarkEnd w:id="34"/>
    </w:p>
    <w:p w14:paraId="39188EAC" w14:textId="77777777" w:rsidR="00542019" w:rsidRDefault="00636ED4">
      <w:pPr>
        <w:spacing w:before="8"/>
        <w:ind w:left="426"/>
        <w:rPr>
          <w:color w:val="000000"/>
        </w:rPr>
      </w:pPr>
      <w:r>
        <w:rPr>
          <w:color w:val="000000"/>
        </w:rPr>
        <w:t>Si ritiene che tali misure siano insite nel rispetto della presente normativa anti – corruzione, per quanto attiene alle attività ed ai processi dell’Ordine.</w:t>
      </w:r>
    </w:p>
    <w:p w14:paraId="7E262ADB" w14:textId="77777777" w:rsidR="00542019" w:rsidRDefault="00542019">
      <w:pPr>
        <w:spacing w:before="8"/>
        <w:rPr>
          <w:color w:val="000000"/>
          <w:sz w:val="19"/>
          <w:szCs w:val="19"/>
        </w:rPr>
      </w:pPr>
    </w:p>
    <w:p w14:paraId="1947139D" w14:textId="77777777" w:rsidR="00542019" w:rsidRDefault="00636ED4">
      <w:pPr>
        <w:pStyle w:val="Titolo3"/>
        <w:ind w:firstLine="472"/>
        <w:rPr>
          <w:color w:val="000000"/>
          <w:sz w:val="25"/>
          <w:szCs w:val="25"/>
        </w:rPr>
      </w:pPr>
      <w:bookmarkStart w:id="35" w:name="_Toc124289100"/>
      <w:r>
        <w:rPr>
          <w:color w:val="FF0000"/>
        </w:rPr>
        <w:t>Misure di prevenzione generale</w:t>
      </w:r>
      <w:bookmarkEnd w:id="35"/>
    </w:p>
    <w:p w14:paraId="56C831D8" w14:textId="77777777" w:rsidR="00542019" w:rsidRDefault="00636ED4">
      <w:pPr>
        <w:ind w:left="472"/>
        <w:rPr>
          <w:color w:val="000000"/>
        </w:rPr>
      </w:pPr>
      <w:r>
        <w:rPr>
          <w:color w:val="000000"/>
        </w:rPr>
        <w:t>All’atto di predisposizione del presente programma, risultano già adottate le seguenti misure di prevenzione generale</w:t>
      </w:r>
    </w:p>
    <w:p w14:paraId="592D1411" w14:textId="77777777" w:rsidR="00542019" w:rsidRDefault="00636ED4">
      <w:pPr>
        <w:numPr>
          <w:ilvl w:val="0"/>
          <w:numId w:val="2"/>
        </w:numPr>
        <w:tabs>
          <w:tab w:val="left" w:pos="1191"/>
          <w:tab w:val="left" w:pos="1192"/>
        </w:tabs>
        <w:spacing w:before="41"/>
        <w:rPr>
          <w:color w:val="000000"/>
          <w:sz w:val="25"/>
          <w:szCs w:val="25"/>
        </w:rPr>
      </w:pPr>
      <w:r>
        <w:rPr>
          <w:color w:val="000000"/>
        </w:rPr>
        <w:t>Realizzazione sul sito della Sezione amministrazione trasparente</w:t>
      </w:r>
    </w:p>
    <w:p w14:paraId="3167BFE5" w14:textId="77777777" w:rsidR="00542019" w:rsidRDefault="00542019">
      <w:pPr>
        <w:rPr>
          <w:color w:val="000000"/>
        </w:rPr>
      </w:pPr>
    </w:p>
    <w:p w14:paraId="7439875C" w14:textId="77777777" w:rsidR="00542019" w:rsidRDefault="00636ED4">
      <w:pPr>
        <w:pStyle w:val="Titolo3"/>
        <w:spacing w:before="1"/>
        <w:ind w:firstLine="472"/>
        <w:rPr>
          <w:color w:val="000000"/>
          <w:sz w:val="25"/>
          <w:szCs w:val="25"/>
        </w:rPr>
      </w:pPr>
      <w:bookmarkStart w:id="36" w:name="_Toc124289101"/>
      <w:r>
        <w:rPr>
          <w:color w:val="FF0000"/>
        </w:rPr>
        <w:t>Misure di prevenzione specifica</w:t>
      </w:r>
      <w:bookmarkEnd w:id="36"/>
    </w:p>
    <w:p w14:paraId="5E0AC616" w14:textId="77777777" w:rsidR="00542019" w:rsidRDefault="00636ED4">
      <w:pPr>
        <w:ind w:left="472"/>
        <w:rPr>
          <w:color w:val="000000"/>
        </w:rPr>
      </w:pPr>
      <w:r>
        <w:rPr>
          <w:color w:val="000000"/>
        </w:rPr>
        <w:t>Relativamente alle misure di prevenzione specifica, si segnalano</w:t>
      </w:r>
    </w:p>
    <w:p w14:paraId="5E5E28F6" w14:textId="77777777" w:rsidR="00542019" w:rsidRDefault="00542019">
      <w:pPr>
        <w:spacing w:before="1"/>
        <w:rPr>
          <w:color w:val="000000"/>
        </w:rPr>
      </w:pPr>
    </w:p>
    <w:tbl>
      <w:tblPr>
        <w:tblW w:w="14510" w:type="dxa"/>
        <w:tblInd w:w="482" w:type="dxa"/>
        <w:tblLayout w:type="fixed"/>
        <w:tblLook w:val="0000" w:firstRow="0" w:lastRow="0" w:firstColumn="0" w:lastColumn="0" w:noHBand="0" w:noVBand="0"/>
      </w:tblPr>
      <w:tblGrid>
        <w:gridCol w:w="5580"/>
        <w:gridCol w:w="8930"/>
      </w:tblGrid>
      <w:tr w:rsidR="00542019" w14:paraId="24215FF1" w14:textId="77777777">
        <w:trPr>
          <w:cantSplit/>
          <w:trHeight w:val="217"/>
          <w:tblHeader/>
        </w:trPr>
        <w:tc>
          <w:tcPr>
            <w:tcW w:w="5580" w:type="dxa"/>
            <w:tcBorders>
              <w:top w:val="single" w:sz="4" w:space="0" w:color="000000"/>
              <w:left w:val="single" w:sz="4" w:space="0" w:color="000000"/>
              <w:bottom w:val="single" w:sz="4" w:space="0" w:color="000000"/>
              <w:right w:val="single" w:sz="4" w:space="0" w:color="000000"/>
            </w:tcBorders>
          </w:tcPr>
          <w:p w14:paraId="5D563F94" w14:textId="77777777" w:rsidR="00542019" w:rsidRDefault="00636ED4">
            <w:pPr>
              <w:spacing w:line="192" w:lineRule="auto"/>
              <w:ind w:left="107"/>
              <w:rPr>
                <w:b/>
                <w:i/>
                <w:color w:val="000000"/>
                <w:sz w:val="18"/>
                <w:szCs w:val="18"/>
              </w:rPr>
            </w:pPr>
            <w:r>
              <w:rPr>
                <w:b/>
                <w:i/>
                <w:color w:val="FF0000"/>
                <w:sz w:val="18"/>
                <w:szCs w:val="18"/>
              </w:rPr>
              <w:lastRenderedPageBreak/>
              <w:t>Processo specifico</w:t>
            </w:r>
          </w:p>
        </w:tc>
        <w:tc>
          <w:tcPr>
            <w:tcW w:w="8929" w:type="dxa"/>
            <w:tcBorders>
              <w:top w:val="single" w:sz="4" w:space="0" w:color="000000"/>
              <w:left w:val="single" w:sz="4" w:space="0" w:color="000000"/>
              <w:bottom w:val="single" w:sz="4" w:space="0" w:color="000000"/>
              <w:right w:val="single" w:sz="4" w:space="0" w:color="000000"/>
            </w:tcBorders>
          </w:tcPr>
          <w:p w14:paraId="50D20547" w14:textId="77777777" w:rsidR="00542019" w:rsidRDefault="00636ED4">
            <w:pPr>
              <w:spacing w:line="192" w:lineRule="auto"/>
              <w:ind w:left="105"/>
              <w:rPr>
                <w:b/>
                <w:i/>
                <w:color w:val="000000"/>
                <w:sz w:val="18"/>
                <w:szCs w:val="18"/>
              </w:rPr>
            </w:pPr>
            <w:r>
              <w:rPr>
                <w:b/>
                <w:i/>
                <w:color w:val="FF0000"/>
                <w:sz w:val="18"/>
                <w:szCs w:val="18"/>
              </w:rPr>
              <w:t>Misura di prevenzione specifica</w:t>
            </w:r>
          </w:p>
        </w:tc>
      </w:tr>
      <w:tr w:rsidR="00542019" w14:paraId="568B0531" w14:textId="77777777">
        <w:trPr>
          <w:cantSplit/>
          <w:trHeight w:val="441"/>
          <w:tblHeader/>
        </w:trPr>
        <w:tc>
          <w:tcPr>
            <w:tcW w:w="5580" w:type="dxa"/>
            <w:tcBorders>
              <w:top w:val="single" w:sz="4" w:space="0" w:color="000000"/>
              <w:left w:val="single" w:sz="4" w:space="0" w:color="000000"/>
              <w:bottom w:val="single" w:sz="4" w:space="0" w:color="000000"/>
              <w:right w:val="single" w:sz="4" w:space="0" w:color="000000"/>
            </w:tcBorders>
          </w:tcPr>
          <w:p w14:paraId="2F6A70A7" w14:textId="77777777" w:rsidR="00542019" w:rsidRDefault="00636ED4">
            <w:pPr>
              <w:spacing w:before="1"/>
              <w:ind w:left="107"/>
              <w:rPr>
                <w:color w:val="000000"/>
                <w:sz w:val="18"/>
                <w:szCs w:val="18"/>
              </w:rPr>
            </w:pPr>
            <w:r>
              <w:rPr>
                <w:color w:val="000000"/>
                <w:sz w:val="18"/>
                <w:szCs w:val="18"/>
              </w:rPr>
              <w:t>Formazione professionale continua</w:t>
            </w:r>
          </w:p>
        </w:tc>
        <w:tc>
          <w:tcPr>
            <w:tcW w:w="8929" w:type="dxa"/>
            <w:tcBorders>
              <w:top w:val="single" w:sz="4" w:space="0" w:color="000000"/>
              <w:left w:val="single" w:sz="4" w:space="0" w:color="000000"/>
              <w:bottom w:val="single" w:sz="4" w:space="0" w:color="000000"/>
              <w:right w:val="single" w:sz="4" w:space="0" w:color="000000"/>
            </w:tcBorders>
          </w:tcPr>
          <w:p w14:paraId="217070D1" w14:textId="77777777" w:rsidR="00542019" w:rsidRDefault="00636ED4">
            <w:pPr>
              <w:spacing w:before="1"/>
              <w:ind w:left="105"/>
              <w:rPr>
                <w:color w:val="000000"/>
                <w:sz w:val="18"/>
                <w:szCs w:val="18"/>
              </w:rPr>
            </w:pPr>
            <w:r>
              <w:rPr>
                <w:color w:val="000000"/>
                <w:sz w:val="18"/>
                <w:szCs w:val="18"/>
              </w:rPr>
              <w:t>Regolamento</w:t>
            </w:r>
          </w:p>
          <w:p w14:paraId="71A4B39A" w14:textId="77777777" w:rsidR="00542019" w:rsidRDefault="00636ED4">
            <w:pPr>
              <w:spacing w:before="1" w:line="192" w:lineRule="auto"/>
              <w:ind w:left="105"/>
              <w:rPr>
                <w:color w:val="000000"/>
                <w:sz w:val="18"/>
                <w:szCs w:val="18"/>
              </w:rPr>
            </w:pPr>
            <w:r>
              <w:rPr>
                <w:color w:val="000000"/>
                <w:sz w:val="18"/>
                <w:szCs w:val="18"/>
              </w:rPr>
              <w:t>Linee Guida Ordine Nazionale</w:t>
            </w:r>
          </w:p>
        </w:tc>
      </w:tr>
      <w:tr w:rsidR="00542019" w14:paraId="3813E403" w14:textId="77777777">
        <w:trPr>
          <w:cantSplit/>
          <w:trHeight w:val="438"/>
          <w:tblHeader/>
        </w:trPr>
        <w:tc>
          <w:tcPr>
            <w:tcW w:w="5580" w:type="dxa"/>
            <w:tcBorders>
              <w:top w:val="single" w:sz="4" w:space="0" w:color="000000"/>
              <w:left w:val="single" w:sz="4" w:space="0" w:color="000000"/>
              <w:bottom w:val="single" w:sz="4" w:space="0" w:color="000000"/>
              <w:right w:val="single" w:sz="4" w:space="0" w:color="000000"/>
            </w:tcBorders>
          </w:tcPr>
          <w:p w14:paraId="2E531885" w14:textId="77777777" w:rsidR="00542019" w:rsidRDefault="00636ED4">
            <w:pPr>
              <w:spacing w:line="218" w:lineRule="auto"/>
              <w:ind w:left="107"/>
              <w:rPr>
                <w:color w:val="000000"/>
                <w:sz w:val="18"/>
                <w:szCs w:val="18"/>
              </w:rPr>
            </w:pPr>
            <w:r>
              <w:rPr>
                <w:color w:val="000000"/>
                <w:sz w:val="18"/>
                <w:szCs w:val="18"/>
              </w:rPr>
              <w:t>Opinamento parcelle</w:t>
            </w:r>
          </w:p>
        </w:tc>
        <w:tc>
          <w:tcPr>
            <w:tcW w:w="8929" w:type="dxa"/>
            <w:tcBorders>
              <w:top w:val="single" w:sz="4" w:space="0" w:color="000000"/>
              <w:left w:val="single" w:sz="4" w:space="0" w:color="000000"/>
              <w:bottom w:val="single" w:sz="4" w:space="0" w:color="000000"/>
              <w:right w:val="single" w:sz="4" w:space="0" w:color="000000"/>
            </w:tcBorders>
          </w:tcPr>
          <w:p w14:paraId="44E0797D" w14:textId="77777777" w:rsidR="00542019" w:rsidRDefault="00636ED4">
            <w:pPr>
              <w:spacing w:line="218" w:lineRule="auto"/>
              <w:ind w:left="105"/>
              <w:rPr>
                <w:color w:val="000000"/>
                <w:sz w:val="18"/>
                <w:szCs w:val="18"/>
              </w:rPr>
            </w:pPr>
            <w:r>
              <w:rPr>
                <w:color w:val="000000"/>
                <w:sz w:val="18"/>
                <w:szCs w:val="18"/>
              </w:rPr>
              <w:t>Regolamento interno CONAF</w:t>
            </w:r>
          </w:p>
          <w:p w14:paraId="72A17BB6" w14:textId="77777777" w:rsidR="00542019" w:rsidRDefault="00636ED4">
            <w:pPr>
              <w:spacing w:before="1" w:line="192" w:lineRule="auto"/>
              <w:ind w:left="105"/>
              <w:rPr>
                <w:color w:val="000000"/>
                <w:sz w:val="18"/>
                <w:szCs w:val="18"/>
              </w:rPr>
            </w:pPr>
            <w:r>
              <w:rPr>
                <w:color w:val="000000"/>
                <w:sz w:val="18"/>
                <w:szCs w:val="18"/>
              </w:rPr>
              <w:t>Modulistica specifica</w:t>
            </w:r>
          </w:p>
        </w:tc>
      </w:tr>
      <w:tr w:rsidR="00542019" w14:paraId="7876FE25" w14:textId="77777777">
        <w:trPr>
          <w:cantSplit/>
          <w:trHeight w:val="1317"/>
          <w:tblHeader/>
        </w:trPr>
        <w:tc>
          <w:tcPr>
            <w:tcW w:w="5580" w:type="dxa"/>
            <w:tcBorders>
              <w:top w:val="single" w:sz="4" w:space="0" w:color="000000"/>
              <w:left w:val="single" w:sz="4" w:space="0" w:color="000000"/>
              <w:bottom w:val="single" w:sz="4" w:space="0" w:color="000000"/>
              <w:right w:val="single" w:sz="4" w:space="0" w:color="000000"/>
            </w:tcBorders>
          </w:tcPr>
          <w:p w14:paraId="6E1F1A55" w14:textId="77777777" w:rsidR="00542019" w:rsidRDefault="00636ED4">
            <w:pPr>
              <w:spacing w:before="1"/>
              <w:ind w:left="107"/>
              <w:rPr>
                <w:color w:val="000000"/>
                <w:sz w:val="18"/>
                <w:szCs w:val="18"/>
              </w:rPr>
            </w:pPr>
            <w:r>
              <w:rPr>
                <w:color w:val="000000"/>
                <w:sz w:val="18"/>
                <w:szCs w:val="18"/>
              </w:rPr>
              <w:t>Individuazione di professionisti su richiesta di terzi</w:t>
            </w:r>
          </w:p>
        </w:tc>
        <w:tc>
          <w:tcPr>
            <w:tcW w:w="8929" w:type="dxa"/>
            <w:tcBorders>
              <w:top w:val="single" w:sz="4" w:space="0" w:color="000000"/>
              <w:left w:val="single" w:sz="4" w:space="0" w:color="000000"/>
              <w:bottom w:val="single" w:sz="4" w:space="0" w:color="000000"/>
              <w:right w:val="single" w:sz="4" w:space="0" w:color="000000"/>
            </w:tcBorders>
          </w:tcPr>
          <w:p w14:paraId="3A422784" w14:textId="77777777" w:rsidR="00542019" w:rsidRDefault="00636ED4">
            <w:pPr>
              <w:spacing w:line="218" w:lineRule="auto"/>
              <w:ind w:left="105"/>
              <w:rPr>
                <w:color w:val="000000"/>
                <w:sz w:val="18"/>
                <w:szCs w:val="18"/>
              </w:rPr>
            </w:pPr>
            <w:r>
              <w:rPr>
                <w:color w:val="000000"/>
                <w:sz w:val="18"/>
                <w:szCs w:val="18"/>
              </w:rPr>
              <w:t>Tool di selezione informatizzato (database consultabile sul sito web); nessuna individuazione eseguita da parte dell’Ordine, ma sola messa a disposizione di dati forniti dai professionisti per la scelta da parte del cliente.</w:t>
            </w:r>
          </w:p>
          <w:p w14:paraId="16F2B784" w14:textId="77777777" w:rsidR="00542019" w:rsidRDefault="00636ED4">
            <w:pPr>
              <w:spacing w:before="1" w:line="218" w:lineRule="auto"/>
              <w:ind w:left="105"/>
              <w:rPr>
                <w:color w:val="000000"/>
                <w:sz w:val="18"/>
                <w:szCs w:val="18"/>
              </w:rPr>
            </w:pPr>
            <w:r>
              <w:rPr>
                <w:color w:val="000000"/>
                <w:sz w:val="18"/>
                <w:szCs w:val="18"/>
              </w:rPr>
              <w:t>Pubblicità sul sito istituzionale della richiesta di terzi</w:t>
            </w:r>
          </w:p>
        </w:tc>
      </w:tr>
      <w:tr w:rsidR="00542019" w14:paraId="39672081" w14:textId="77777777">
        <w:trPr>
          <w:cantSplit/>
          <w:trHeight w:val="220"/>
          <w:tblHeader/>
        </w:trPr>
        <w:tc>
          <w:tcPr>
            <w:tcW w:w="5580" w:type="dxa"/>
            <w:tcBorders>
              <w:top w:val="single" w:sz="4" w:space="0" w:color="000000"/>
              <w:left w:val="single" w:sz="4" w:space="0" w:color="000000"/>
              <w:bottom w:val="single" w:sz="4" w:space="0" w:color="000000"/>
              <w:right w:val="single" w:sz="4" w:space="0" w:color="000000"/>
            </w:tcBorders>
            <w:vAlign w:val="center"/>
          </w:tcPr>
          <w:p w14:paraId="0800BE51" w14:textId="77777777" w:rsidR="00542019" w:rsidRDefault="00636ED4">
            <w:pPr>
              <w:spacing w:before="1" w:line="192" w:lineRule="auto"/>
              <w:ind w:left="107"/>
              <w:rPr>
                <w:color w:val="000000"/>
                <w:sz w:val="18"/>
                <w:szCs w:val="18"/>
              </w:rPr>
            </w:pPr>
            <w:r>
              <w:rPr>
                <w:color w:val="000000"/>
                <w:sz w:val="18"/>
                <w:szCs w:val="18"/>
              </w:rPr>
              <w:t>Acquisti di materiale (anche per cassa)</w:t>
            </w:r>
          </w:p>
        </w:tc>
        <w:tc>
          <w:tcPr>
            <w:tcW w:w="8929" w:type="dxa"/>
            <w:tcBorders>
              <w:top w:val="single" w:sz="4" w:space="0" w:color="000000"/>
              <w:left w:val="single" w:sz="4" w:space="0" w:color="000000"/>
              <w:bottom w:val="single" w:sz="4" w:space="0" w:color="000000"/>
              <w:right w:val="single" w:sz="4" w:space="0" w:color="000000"/>
            </w:tcBorders>
            <w:vAlign w:val="center"/>
          </w:tcPr>
          <w:p w14:paraId="1F91DA0E" w14:textId="6F6177B1" w:rsidR="00542019" w:rsidRDefault="00636ED4">
            <w:pPr>
              <w:spacing w:line="218" w:lineRule="auto"/>
              <w:ind w:left="105"/>
              <w:rPr>
                <w:color w:val="000000"/>
                <w:sz w:val="18"/>
                <w:szCs w:val="18"/>
              </w:rPr>
            </w:pPr>
            <w:r>
              <w:rPr>
                <w:color w:val="000000"/>
                <w:sz w:val="18"/>
                <w:szCs w:val="18"/>
              </w:rPr>
              <w:t xml:space="preserve">Richiesta di più preventivi per importi superiori a 500,00 euro; comparazione preventivi tra diverse ditte. Regolamento interno di cassa economale </w:t>
            </w:r>
            <w:r w:rsidRPr="00A30F8E">
              <w:rPr>
                <w:color w:val="000000"/>
                <w:sz w:val="18"/>
                <w:szCs w:val="18"/>
              </w:rPr>
              <w:t xml:space="preserve">approvato </w:t>
            </w:r>
            <w:r w:rsidR="0025660F" w:rsidRPr="00A30F8E">
              <w:rPr>
                <w:color w:val="000000"/>
                <w:sz w:val="18"/>
                <w:szCs w:val="18"/>
              </w:rPr>
              <w:t>con delibera n. 4 del 20/06/2022 (verbale Consiglio n. 954)</w:t>
            </w:r>
          </w:p>
        </w:tc>
      </w:tr>
      <w:tr w:rsidR="00542019" w14:paraId="52CAA044" w14:textId="77777777">
        <w:trPr>
          <w:cantSplit/>
          <w:trHeight w:val="220"/>
          <w:tblHeader/>
        </w:trPr>
        <w:tc>
          <w:tcPr>
            <w:tcW w:w="5580" w:type="dxa"/>
            <w:tcBorders>
              <w:top w:val="single" w:sz="4" w:space="0" w:color="000000"/>
              <w:left w:val="single" w:sz="4" w:space="0" w:color="000000"/>
              <w:bottom w:val="single" w:sz="4" w:space="0" w:color="000000"/>
              <w:right w:val="single" w:sz="4" w:space="0" w:color="000000"/>
            </w:tcBorders>
            <w:vAlign w:val="center"/>
          </w:tcPr>
          <w:p w14:paraId="4456D166" w14:textId="77777777" w:rsidR="00542019" w:rsidRDefault="00636ED4">
            <w:pPr>
              <w:spacing w:before="1" w:line="192" w:lineRule="auto"/>
              <w:ind w:left="107"/>
              <w:rPr>
                <w:color w:val="000000"/>
                <w:sz w:val="18"/>
                <w:szCs w:val="18"/>
              </w:rPr>
            </w:pPr>
            <w:r>
              <w:rPr>
                <w:color w:val="000000"/>
                <w:sz w:val="18"/>
                <w:szCs w:val="18"/>
              </w:rPr>
              <w:t>Gestione incarichi e consulenze acquisti</w:t>
            </w:r>
          </w:p>
        </w:tc>
        <w:tc>
          <w:tcPr>
            <w:tcW w:w="8929" w:type="dxa"/>
            <w:tcBorders>
              <w:top w:val="single" w:sz="4" w:space="0" w:color="000000"/>
              <w:left w:val="single" w:sz="4" w:space="0" w:color="000000"/>
              <w:bottom w:val="single" w:sz="4" w:space="0" w:color="000000"/>
              <w:right w:val="single" w:sz="4" w:space="0" w:color="000000"/>
            </w:tcBorders>
            <w:vAlign w:val="center"/>
          </w:tcPr>
          <w:p w14:paraId="51AC1C68" w14:textId="77777777" w:rsidR="00542019" w:rsidRDefault="00636ED4">
            <w:pPr>
              <w:spacing w:before="1" w:line="192" w:lineRule="auto"/>
              <w:ind w:left="105"/>
              <w:rPr>
                <w:color w:val="000000"/>
                <w:sz w:val="18"/>
                <w:szCs w:val="18"/>
              </w:rPr>
            </w:pPr>
            <w:r>
              <w:rPr>
                <w:color w:val="000000"/>
                <w:sz w:val="18"/>
                <w:szCs w:val="18"/>
              </w:rPr>
              <w:t>Delibera di Consiglio per ogni incarico, consulenza, mandato; incarichi esterni limitati a quelli necessari o imposti dalla normativa. I nominativi dei consulenti/prestatori di servizi essenziali sono consultabili nella sezione trasparenza del sito ODAF, con relativi compensi annui. Gli importi sono di entità ridotta. E’ stata attuata la procedura di emissione dei CIG.</w:t>
            </w:r>
          </w:p>
        </w:tc>
      </w:tr>
      <w:tr w:rsidR="00542019" w14:paraId="423EEA47" w14:textId="77777777">
        <w:trPr>
          <w:cantSplit/>
          <w:trHeight w:val="220"/>
          <w:tblHeader/>
        </w:trPr>
        <w:tc>
          <w:tcPr>
            <w:tcW w:w="5580" w:type="dxa"/>
            <w:tcBorders>
              <w:top w:val="single" w:sz="4" w:space="0" w:color="000000"/>
              <w:left w:val="single" w:sz="4" w:space="0" w:color="000000"/>
              <w:bottom w:val="single" w:sz="4" w:space="0" w:color="000000"/>
              <w:right w:val="single" w:sz="4" w:space="0" w:color="000000"/>
            </w:tcBorders>
            <w:vAlign w:val="center"/>
          </w:tcPr>
          <w:p w14:paraId="42732C6A" w14:textId="77777777" w:rsidR="00542019" w:rsidRDefault="00636ED4">
            <w:pPr>
              <w:spacing w:before="1" w:line="192" w:lineRule="auto"/>
              <w:ind w:left="107"/>
              <w:rPr>
                <w:color w:val="000000"/>
                <w:sz w:val="18"/>
                <w:szCs w:val="18"/>
              </w:rPr>
            </w:pPr>
            <w:r>
              <w:rPr>
                <w:color w:val="000000"/>
                <w:sz w:val="18"/>
                <w:szCs w:val="18"/>
              </w:rPr>
              <w:t>Gestione richieste di pareri da parte di terzi sulla congruità delle parcelle emesse da Dottori Agronomi e Dottori Forestali iscritti ad ODAF Torino</w:t>
            </w:r>
          </w:p>
        </w:tc>
        <w:tc>
          <w:tcPr>
            <w:tcW w:w="8929" w:type="dxa"/>
            <w:tcBorders>
              <w:top w:val="single" w:sz="4" w:space="0" w:color="000000"/>
              <w:left w:val="single" w:sz="4" w:space="0" w:color="000000"/>
              <w:bottom w:val="single" w:sz="4" w:space="0" w:color="000000"/>
              <w:right w:val="single" w:sz="4" w:space="0" w:color="000000"/>
            </w:tcBorders>
            <w:vAlign w:val="center"/>
          </w:tcPr>
          <w:p w14:paraId="577BC4EF" w14:textId="77777777" w:rsidR="00542019" w:rsidRDefault="00636ED4">
            <w:pPr>
              <w:spacing w:before="1" w:line="192" w:lineRule="auto"/>
              <w:ind w:left="105"/>
              <w:rPr>
                <w:color w:val="000000"/>
                <w:sz w:val="18"/>
                <w:szCs w:val="18"/>
              </w:rPr>
            </w:pPr>
            <w:r>
              <w:rPr>
                <w:color w:val="000000"/>
                <w:sz w:val="18"/>
                <w:szCs w:val="18"/>
              </w:rPr>
              <w:t>Si seguono le procedure di cui alla circolare CONAF 1/13 del 15/01/2013 “Opinamento delle parcelle”</w:t>
            </w:r>
          </w:p>
        </w:tc>
      </w:tr>
    </w:tbl>
    <w:p w14:paraId="02AE7D63" w14:textId="77777777" w:rsidR="00542019" w:rsidRDefault="00542019">
      <w:pPr>
        <w:rPr>
          <w:color w:val="000000"/>
        </w:rPr>
      </w:pPr>
    </w:p>
    <w:p w14:paraId="7B0CFF66" w14:textId="77777777" w:rsidR="00542019" w:rsidRDefault="00542019">
      <w:pPr>
        <w:spacing w:before="2"/>
        <w:rPr>
          <w:color w:val="000000"/>
        </w:rPr>
      </w:pPr>
    </w:p>
    <w:p w14:paraId="3CAEF45A" w14:textId="77777777" w:rsidR="00542019" w:rsidRDefault="00636ED4">
      <w:pPr>
        <w:rPr>
          <w:color w:val="000000"/>
          <w:sz w:val="25"/>
          <w:szCs w:val="25"/>
        </w:rPr>
      </w:pPr>
      <w:bookmarkStart w:id="37" w:name="_Toc124289102"/>
      <w:r>
        <w:rPr>
          <w:color w:val="FF0000"/>
        </w:rPr>
        <w:t>Nuove misure in programmazione</w:t>
      </w:r>
      <w:bookmarkEnd w:id="37"/>
    </w:p>
    <w:p w14:paraId="1EE0FAB0" w14:textId="77777777" w:rsidR="00542019" w:rsidRDefault="00542019">
      <w:pPr>
        <w:spacing w:before="1"/>
        <w:rPr>
          <w:b/>
          <w:color w:val="000000"/>
        </w:rPr>
      </w:pPr>
    </w:p>
    <w:p w14:paraId="37FDEB2F" w14:textId="77777777" w:rsidR="00542019" w:rsidRDefault="00542019">
      <w:pPr>
        <w:spacing w:before="1"/>
        <w:rPr>
          <w:b/>
          <w:color w:val="000000"/>
          <w:sz w:val="2"/>
          <w:szCs w:val="2"/>
        </w:rPr>
      </w:pPr>
    </w:p>
    <w:tbl>
      <w:tblPr>
        <w:tblW w:w="16160" w:type="dxa"/>
        <w:tblLayout w:type="fixed"/>
        <w:tblLook w:val="0000" w:firstRow="0" w:lastRow="0" w:firstColumn="0" w:lastColumn="0" w:noHBand="0" w:noVBand="0"/>
      </w:tblPr>
      <w:tblGrid>
        <w:gridCol w:w="1413"/>
        <w:gridCol w:w="1401"/>
        <w:gridCol w:w="6141"/>
        <w:gridCol w:w="1278"/>
        <w:gridCol w:w="918"/>
        <w:gridCol w:w="2110"/>
        <w:gridCol w:w="2899"/>
      </w:tblGrid>
      <w:tr w:rsidR="00542019" w14:paraId="4A149A85" w14:textId="77777777">
        <w:trPr>
          <w:cantSplit/>
        </w:trPr>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43B39" w14:textId="77777777" w:rsidR="00542019" w:rsidRDefault="00636ED4">
            <w:pPr>
              <w:spacing w:before="2" w:after="2"/>
              <w:rPr>
                <w:rFonts w:ascii="Times" w:eastAsia="Times" w:hAnsi="Times" w:cs="Times"/>
                <w:sz w:val="20"/>
                <w:szCs w:val="20"/>
              </w:rPr>
            </w:pPr>
            <w:r>
              <w:rPr>
                <w:b/>
                <w:color w:val="001E5E"/>
                <w:sz w:val="20"/>
                <w:szCs w:val="20"/>
              </w:rPr>
              <w:t>Processo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0C8AF" w14:textId="77777777" w:rsidR="00542019" w:rsidRDefault="00636ED4">
            <w:pPr>
              <w:spacing w:before="2" w:after="2"/>
              <w:rPr>
                <w:rFonts w:ascii="Times" w:eastAsia="Times" w:hAnsi="Times" w:cs="Times"/>
                <w:sz w:val="20"/>
                <w:szCs w:val="20"/>
              </w:rPr>
            </w:pPr>
            <w:r>
              <w:rPr>
                <w:b/>
                <w:color w:val="001E5E"/>
                <w:sz w:val="20"/>
                <w:szCs w:val="20"/>
              </w:rPr>
              <w:t>Misura</w:t>
            </w:r>
          </w:p>
        </w:tc>
        <w:tc>
          <w:tcPr>
            <w:tcW w:w="6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FA648" w14:textId="77777777" w:rsidR="00542019" w:rsidRDefault="00636ED4">
            <w:pPr>
              <w:spacing w:before="2" w:after="2"/>
              <w:rPr>
                <w:rFonts w:ascii="Times" w:eastAsia="Times" w:hAnsi="Times" w:cs="Times"/>
                <w:sz w:val="20"/>
                <w:szCs w:val="20"/>
              </w:rPr>
            </w:pPr>
            <w:r>
              <w:rPr>
                <w:b/>
                <w:color w:val="001E5E"/>
                <w:sz w:val="20"/>
                <w:szCs w:val="20"/>
              </w:rPr>
              <w:t>Descrizione della misura</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B07A6" w14:textId="77777777" w:rsidR="00542019" w:rsidRDefault="00636ED4">
            <w:pPr>
              <w:spacing w:before="2" w:after="2"/>
              <w:rPr>
                <w:rFonts w:ascii="Times" w:eastAsia="Times" w:hAnsi="Times" w:cs="Times"/>
                <w:sz w:val="20"/>
                <w:szCs w:val="20"/>
              </w:rPr>
            </w:pPr>
            <w:r>
              <w:rPr>
                <w:b/>
                <w:color w:val="001E5E"/>
                <w:sz w:val="20"/>
                <w:szCs w:val="20"/>
              </w:rPr>
              <w:t>Responsabile dell’attuazione</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4FEF" w14:textId="77777777" w:rsidR="00542019" w:rsidRDefault="00636ED4">
            <w:pPr>
              <w:spacing w:before="2" w:after="2"/>
              <w:rPr>
                <w:rFonts w:ascii="Times" w:eastAsia="Times" w:hAnsi="Times" w:cs="Times"/>
                <w:sz w:val="20"/>
                <w:szCs w:val="20"/>
              </w:rPr>
            </w:pPr>
            <w:r>
              <w:rPr>
                <w:b/>
                <w:color w:val="001E5E"/>
                <w:sz w:val="20"/>
                <w:szCs w:val="20"/>
              </w:rPr>
              <w:t>Tempo attuazione</w:t>
            </w:r>
          </w:p>
        </w:tc>
        <w:tc>
          <w:tcPr>
            <w:tcW w:w="2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5B7E" w14:textId="77777777" w:rsidR="00542019" w:rsidRDefault="00636ED4">
            <w:pPr>
              <w:spacing w:before="2" w:after="2"/>
              <w:rPr>
                <w:rFonts w:ascii="Times" w:eastAsia="Times" w:hAnsi="Times" w:cs="Times"/>
                <w:sz w:val="20"/>
                <w:szCs w:val="20"/>
              </w:rPr>
            </w:pPr>
            <w:r>
              <w:rPr>
                <w:b/>
                <w:color w:val="001E5E"/>
                <w:sz w:val="20"/>
                <w:szCs w:val="20"/>
              </w:rPr>
              <w:t>Monitoraggio</w:t>
            </w:r>
          </w:p>
        </w:tc>
        <w:tc>
          <w:tcPr>
            <w:tcW w:w="2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6B82F" w14:textId="77777777" w:rsidR="00542019" w:rsidRDefault="00636ED4">
            <w:pPr>
              <w:spacing w:before="2" w:after="2"/>
              <w:rPr>
                <w:rFonts w:ascii="Times" w:eastAsia="Times" w:hAnsi="Times" w:cs="Times"/>
                <w:sz w:val="20"/>
                <w:szCs w:val="20"/>
              </w:rPr>
            </w:pPr>
            <w:r>
              <w:rPr>
                <w:b/>
                <w:color w:val="001E5E"/>
                <w:sz w:val="20"/>
                <w:szCs w:val="20"/>
              </w:rPr>
              <w:t>Indicatori di monitoraggio</w:t>
            </w:r>
          </w:p>
        </w:tc>
      </w:tr>
      <w:tr w:rsidR="00542019" w14:paraId="5944FE62" w14:textId="77777777">
        <w:trPr>
          <w:cantSplit/>
          <w:trHeight w:val="840"/>
        </w:trPr>
        <w:tc>
          <w:tcPr>
            <w:tcW w:w="1412" w:type="dxa"/>
            <w:vMerge w:val="restart"/>
            <w:tcBorders>
              <w:top w:val="single" w:sz="4" w:space="0" w:color="000000"/>
              <w:left w:val="single" w:sz="4" w:space="0" w:color="000000"/>
              <w:right w:val="single" w:sz="4" w:space="0" w:color="000000"/>
            </w:tcBorders>
            <w:shd w:val="clear" w:color="auto" w:fill="auto"/>
            <w:vAlign w:val="center"/>
          </w:tcPr>
          <w:p w14:paraId="1378CA0B" w14:textId="77777777" w:rsidR="00542019" w:rsidRDefault="00636ED4">
            <w:pPr>
              <w:spacing w:before="2" w:after="2"/>
              <w:rPr>
                <w:sz w:val="18"/>
                <w:szCs w:val="18"/>
              </w:rPr>
            </w:pPr>
            <w:r>
              <w:rPr>
                <w:sz w:val="18"/>
                <w:szCs w:val="18"/>
              </w:rPr>
              <w:t>Affidamenti lavori, servizi e forniture</w:t>
            </w:r>
          </w:p>
        </w:tc>
        <w:tc>
          <w:tcPr>
            <w:tcW w:w="1401" w:type="dxa"/>
            <w:vMerge w:val="restart"/>
            <w:tcBorders>
              <w:top w:val="single" w:sz="4" w:space="0" w:color="000000"/>
              <w:left w:val="single" w:sz="4" w:space="0" w:color="000000"/>
              <w:right w:val="single" w:sz="4" w:space="0" w:color="000000"/>
            </w:tcBorders>
            <w:shd w:val="clear" w:color="auto" w:fill="auto"/>
            <w:vAlign w:val="center"/>
          </w:tcPr>
          <w:p w14:paraId="1BEBC6CA" w14:textId="77777777" w:rsidR="00542019" w:rsidRDefault="00636ED4">
            <w:pPr>
              <w:spacing w:before="2" w:after="2"/>
              <w:rPr>
                <w:sz w:val="18"/>
                <w:szCs w:val="18"/>
              </w:rPr>
            </w:pPr>
            <w:r>
              <w:rPr>
                <w:sz w:val="18"/>
                <w:szCs w:val="18"/>
              </w:rPr>
              <w:t>Regolamentare</w:t>
            </w:r>
          </w:p>
        </w:tc>
        <w:tc>
          <w:tcPr>
            <w:tcW w:w="6141" w:type="dxa"/>
            <w:vMerge w:val="restart"/>
            <w:tcBorders>
              <w:top w:val="single" w:sz="4" w:space="0" w:color="000000"/>
              <w:left w:val="single" w:sz="4" w:space="0" w:color="000000"/>
              <w:right w:val="single" w:sz="4" w:space="0" w:color="000000"/>
            </w:tcBorders>
            <w:shd w:val="clear" w:color="auto" w:fill="auto"/>
            <w:vAlign w:val="center"/>
          </w:tcPr>
          <w:p w14:paraId="3F35EF1A" w14:textId="77777777" w:rsidR="00542019" w:rsidRDefault="00636ED4">
            <w:pPr>
              <w:spacing w:before="2" w:after="2"/>
              <w:rPr>
                <w:sz w:val="18"/>
                <w:szCs w:val="18"/>
              </w:rPr>
            </w:pPr>
            <w:r>
              <w:rPr>
                <w:sz w:val="18"/>
                <w:szCs w:val="18"/>
              </w:rPr>
              <w:t>Regolamento interno per l’affidamento di consulenze, incarichi e servizi nel rispetto della normativa nazionale vigente, cui comunque l’Ordine fa riferimento; compresa la procedura di valutazione della corretta esecuzione</w:t>
            </w:r>
          </w:p>
        </w:tc>
        <w:tc>
          <w:tcPr>
            <w:tcW w:w="1278" w:type="dxa"/>
            <w:vMerge w:val="restart"/>
            <w:tcBorders>
              <w:top w:val="single" w:sz="4" w:space="0" w:color="000000"/>
              <w:left w:val="single" w:sz="4" w:space="0" w:color="000000"/>
              <w:right w:val="single" w:sz="4" w:space="0" w:color="000000"/>
            </w:tcBorders>
            <w:shd w:val="clear" w:color="auto" w:fill="auto"/>
            <w:vAlign w:val="center"/>
          </w:tcPr>
          <w:p w14:paraId="1322895F" w14:textId="77777777" w:rsidR="00542019" w:rsidRDefault="00636ED4">
            <w:pPr>
              <w:spacing w:before="2" w:after="2"/>
              <w:rPr>
                <w:sz w:val="18"/>
                <w:szCs w:val="18"/>
              </w:rPr>
            </w:pPr>
            <w:r>
              <w:rPr>
                <w:sz w:val="18"/>
                <w:szCs w:val="18"/>
              </w:rPr>
              <w:t>Consiglio direttivo</w:t>
            </w:r>
          </w:p>
        </w:tc>
        <w:tc>
          <w:tcPr>
            <w:tcW w:w="918" w:type="dxa"/>
            <w:vMerge w:val="restart"/>
            <w:tcBorders>
              <w:top w:val="single" w:sz="4" w:space="0" w:color="000000"/>
              <w:left w:val="single" w:sz="4" w:space="0" w:color="000000"/>
              <w:right w:val="single" w:sz="4" w:space="0" w:color="000000"/>
            </w:tcBorders>
            <w:shd w:val="clear" w:color="auto" w:fill="auto"/>
            <w:vAlign w:val="center"/>
          </w:tcPr>
          <w:p w14:paraId="2EFCBB95" w14:textId="77777777" w:rsidR="00542019" w:rsidRDefault="00636ED4">
            <w:pPr>
              <w:spacing w:before="2" w:after="2"/>
              <w:rPr>
                <w:sz w:val="18"/>
                <w:szCs w:val="18"/>
              </w:rPr>
            </w:pPr>
            <w:r>
              <w:rPr>
                <w:sz w:val="18"/>
                <w:szCs w:val="18"/>
              </w:rPr>
              <w:t>30.12.2024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1434" w14:textId="77777777" w:rsidR="00542019" w:rsidRDefault="00636ED4">
            <w:pPr>
              <w:spacing w:before="2" w:after="2"/>
              <w:rPr>
                <w:sz w:val="18"/>
                <w:szCs w:val="18"/>
              </w:rPr>
            </w:pPr>
            <w:r>
              <w:rPr>
                <w:sz w:val="18"/>
                <w:szCs w:val="18"/>
              </w:rPr>
              <w:t>Controllo sull’attuazione della misura entro 3 mesi dalla scadenza del termine di attuazione</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D6E6" w14:textId="77777777" w:rsidR="00542019" w:rsidRDefault="00636ED4">
            <w:pPr>
              <w:spacing w:before="2" w:after="2"/>
              <w:rPr>
                <w:sz w:val="18"/>
                <w:szCs w:val="18"/>
              </w:rPr>
            </w:pPr>
            <w:r>
              <w:rPr>
                <w:sz w:val="18"/>
                <w:szCs w:val="18"/>
              </w:rPr>
              <w:t>Controllo positivo con adozione dei termini del regolamento</w:t>
            </w:r>
          </w:p>
        </w:tc>
      </w:tr>
      <w:tr w:rsidR="00542019" w14:paraId="53ED2306" w14:textId="77777777">
        <w:trPr>
          <w:cantSplit/>
          <w:trHeight w:val="920"/>
        </w:trPr>
        <w:tc>
          <w:tcPr>
            <w:tcW w:w="1412" w:type="dxa"/>
            <w:vMerge/>
            <w:tcBorders>
              <w:top w:val="single" w:sz="4" w:space="0" w:color="000000"/>
              <w:left w:val="single" w:sz="4" w:space="0" w:color="000000"/>
              <w:right w:val="single" w:sz="4" w:space="0" w:color="000000"/>
            </w:tcBorders>
            <w:shd w:val="clear" w:color="auto" w:fill="auto"/>
            <w:vAlign w:val="center"/>
          </w:tcPr>
          <w:p w14:paraId="46DFE4B8" w14:textId="77777777" w:rsidR="00542019" w:rsidRDefault="00542019">
            <w:pPr>
              <w:spacing w:line="276" w:lineRule="auto"/>
              <w:rPr>
                <w:sz w:val="18"/>
                <w:szCs w:val="18"/>
              </w:rPr>
            </w:pPr>
          </w:p>
        </w:tc>
        <w:tc>
          <w:tcPr>
            <w:tcW w:w="1401" w:type="dxa"/>
            <w:vMerge/>
            <w:tcBorders>
              <w:top w:val="single" w:sz="4" w:space="0" w:color="000000"/>
              <w:left w:val="single" w:sz="4" w:space="0" w:color="000000"/>
              <w:right w:val="single" w:sz="4" w:space="0" w:color="000000"/>
            </w:tcBorders>
            <w:shd w:val="clear" w:color="auto" w:fill="auto"/>
            <w:vAlign w:val="center"/>
          </w:tcPr>
          <w:p w14:paraId="16564EFF" w14:textId="77777777" w:rsidR="00542019" w:rsidRDefault="00542019">
            <w:pPr>
              <w:spacing w:line="276" w:lineRule="auto"/>
              <w:rPr>
                <w:sz w:val="18"/>
                <w:szCs w:val="18"/>
              </w:rPr>
            </w:pPr>
          </w:p>
        </w:tc>
        <w:tc>
          <w:tcPr>
            <w:tcW w:w="6141" w:type="dxa"/>
            <w:vMerge/>
            <w:tcBorders>
              <w:top w:val="single" w:sz="4" w:space="0" w:color="000000"/>
              <w:left w:val="single" w:sz="4" w:space="0" w:color="000000"/>
              <w:right w:val="single" w:sz="4" w:space="0" w:color="000000"/>
            </w:tcBorders>
            <w:shd w:val="clear" w:color="auto" w:fill="auto"/>
            <w:vAlign w:val="center"/>
          </w:tcPr>
          <w:p w14:paraId="0821528C" w14:textId="77777777" w:rsidR="00542019" w:rsidRDefault="00542019">
            <w:pPr>
              <w:spacing w:line="276" w:lineRule="auto"/>
              <w:rPr>
                <w:sz w:val="18"/>
                <w:szCs w:val="18"/>
              </w:rPr>
            </w:pPr>
          </w:p>
        </w:tc>
        <w:tc>
          <w:tcPr>
            <w:tcW w:w="1278" w:type="dxa"/>
            <w:vMerge/>
            <w:tcBorders>
              <w:top w:val="single" w:sz="4" w:space="0" w:color="000000"/>
              <w:left w:val="single" w:sz="4" w:space="0" w:color="000000"/>
              <w:right w:val="single" w:sz="4" w:space="0" w:color="000000"/>
            </w:tcBorders>
            <w:shd w:val="clear" w:color="auto" w:fill="auto"/>
            <w:vAlign w:val="center"/>
          </w:tcPr>
          <w:p w14:paraId="01688A66" w14:textId="77777777" w:rsidR="00542019" w:rsidRDefault="00542019">
            <w:pPr>
              <w:spacing w:line="276" w:lineRule="auto"/>
              <w:rPr>
                <w:sz w:val="18"/>
                <w:szCs w:val="18"/>
              </w:rPr>
            </w:pPr>
          </w:p>
        </w:tc>
        <w:tc>
          <w:tcPr>
            <w:tcW w:w="918" w:type="dxa"/>
            <w:vMerge/>
            <w:tcBorders>
              <w:top w:val="single" w:sz="4" w:space="0" w:color="000000"/>
              <w:left w:val="single" w:sz="4" w:space="0" w:color="000000"/>
              <w:right w:val="single" w:sz="4" w:space="0" w:color="000000"/>
            </w:tcBorders>
            <w:shd w:val="clear" w:color="auto" w:fill="auto"/>
            <w:vAlign w:val="center"/>
          </w:tcPr>
          <w:p w14:paraId="22920DC0" w14:textId="77777777" w:rsidR="00542019" w:rsidRDefault="00542019">
            <w:pPr>
              <w:spacing w:line="276" w:lineRule="auto"/>
              <w:rPr>
                <w:sz w:val="18"/>
                <w:szCs w:val="18"/>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360C" w14:textId="77777777" w:rsidR="00542019" w:rsidRDefault="00636ED4">
            <w:pPr>
              <w:spacing w:before="2" w:after="2"/>
              <w:rPr>
                <w:sz w:val="18"/>
                <w:szCs w:val="18"/>
              </w:rPr>
            </w:pPr>
            <w:r>
              <w:rPr>
                <w:sz w:val="18"/>
                <w:szCs w:val="18"/>
              </w:rPr>
              <w:t>Monitoraggio annuale sull’efficacia del regolamento</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51A6" w14:textId="77777777" w:rsidR="00542019" w:rsidRDefault="00636ED4">
            <w:pPr>
              <w:spacing w:before="2" w:after="2"/>
              <w:rPr>
                <w:sz w:val="18"/>
                <w:szCs w:val="18"/>
              </w:rPr>
            </w:pPr>
            <w:r>
              <w:rPr>
                <w:sz w:val="18"/>
                <w:szCs w:val="18"/>
              </w:rPr>
              <w:t>Controllo positivo con la totalità degli affidamenti coerenti con il regolamento</w:t>
            </w:r>
          </w:p>
        </w:tc>
      </w:tr>
      <w:tr w:rsidR="00542019" w14:paraId="0B495B78" w14:textId="77777777">
        <w:trPr>
          <w:cantSplit/>
          <w:trHeight w:val="630"/>
        </w:trPr>
        <w:tc>
          <w:tcPr>
            <w:tcW w:w="1412" w:type="dxa"/>
            <w:tcBorders>
              <w:top w:val="single" w:sz="4" w:space="0" w:color="000000"/>
              <w:left w:val="single" w:sz="4" w:space="0" w:color="000000"/>
              <w:right w:val="single" w:sz="4" w:space="0" w:color="000000"/>
            </w:tcBorders>
            <w:shd w:val="clear" w:color="auto" w:fill="FFFFFF"/>
            <w:vAlign w:val="center"/>
          </w:tcPr>
          <w:p w14:paraId="4B656F3A" w14:textId="77777777" w:rsidR="00542019" w:rsidRDefault="00636ED4">
            <w:pPr>
              <w:spacing w:before="2" w:after="2"/>
              <w:rPr>
                <w:sz w:val="18"/>
                <w:szCs w:val="18"/>
              </w:rPr>
            </w:pPr>
            <w:r>
              <w:rPr>
                <w:sz w:val="20"/>
                <w:szCs w:val="20"/>
              </w:rPr>
              <w:lastRenderedPageBreak/>
              <w:t>Incasso delle quote di iscrizione</w:t>
            </w:r>
          </w:p>
        </w:tc>
        <w:tc>
          <w:tcPr>
            <w:tcW w:w="1401" w:type="dxa"/>
            <w:tcBorders>
              <w:top w:val="single" w:sz="4" w:space="0" w:color="000000"/>
              <w:left w:val="single" w:sz="4" w:space="0" w:color="000000"/>
              <w:right w:val="single" w:sz="4" w:space="0" w:color="000000"/>
            </w:tcBorders>
            <w:shd w:val="clear" w:color="auto" w:fill="FFFFFF"/>
            <w:vAlign w:val="center"/>
          </w:tcPr>
          <w:p w14:paraId="0D68D9F1" w14:textId="77777777" w:rsidR="00542019" w:rsidRDefault="00636ED4">
            <w:pPr>
              <w:spacing w:before="2" w:after="2"/>
              <w:rPr>
                <w:sz w:val="18"/>
                <w:szCs w:val="18"/>
              </w:rPr>
            </w:pPr>
            <w:r>
              <w:rPr>
                <w:sz w:val="18"/>
                <w:szCs w:val="18"/>
              </w:rPr>
              <w:t>Regolamentare</w:t>
            </w:r>
          </w:p>
        </w:tc>
        <w:tc>
          <w:tcPr>
            <w:tcW w:w="6141" w:type="dxa"/>
            <w:tcBorders>
              <w:top w:val="single" w:sz="4" w:space="0" w:color="000000"/>
              <w:left w:val="single" w:sz="4" w:space="0" w:color="000000"/>
              <w:right w:val="single" w:sz="4" w:space="0" w:color="000000"/>
            </w:tcBorders>
            <w:shd w:val="clear" w:color="auto" w:fill="FFFFFF"/>
            <w:vAlign w:val="center"/>
          </w:tcPr>
          <w:p w14:paraId="0A7DAC2D" w14:textId="77777777" w:rsidR="00542019" w:rsidRDefault="00636ED4">
            <w:pPr>
              <w:spacing w:before="2" w:after="2"/>
              <w:rPr>
                <w:sz w:val="18"/>
                <w:szCs w:val="18"/>
              </w:rPr>
            </w:pPr>
            <w:r>
              <w:rPr>
                <w:sz w:val="18"/>
                <w:szCs w:val="18"/>
              </w:rPr>
              <w:t>Definizione di una procedura standard approvata dal Consiglio per il controllo degli incassi delle quote di iscrizione.</w:t>
            </w:r>
          </w:p>
        </w:tc>
        <w:tc>
          <w:tcPr>
            <w:tcW w:w="1278" w:type="dxa"/>
            <w:tcBorders>
              <w:top w:val="single" w:sz="4" w:space="0" w:color="000000"/>
              <w:left w:val="single" w:sz="4" w:space="0" w:color="000000"/>
              <w:right w:val="single" w:sz="4" w:space="0" w:color="000000"/>
            </w:tcBorders>
            <w:shd w:val="clear" w:color="auto" w:fill="FFFFFF"/>
            <w:vAlign w:val="center"/>
          </w:tcPr>
          <w:p w14:paraId="1242E19D" w14:textId="77777777" w:rsidR="00542019" w:rsidRDefault="00636ED4">
            <w:pPr>
              <w:spacing w:before="2" w:after="2"/>
              <w:rPr>
                <w:sz w:val="18"/>
                <w:szCs w:val="18"/>
              </w:rPr>
            </w:pPr>
            <w:r>
              <w:rPr>
                <w:sz w:val="18"/>
                <w:szCs w:val="18"/>
              </w:rPr>
              <w:t>Consiglio direttivo</w:t>
            </w:r>
          </w:p>
        </w:tc>
        <w:tc>
          <w:tcPr>
            <w:tcW w:w="918" w:type="dxa"/>
            <w:tcBorders>
              <w:top w:val="single" w:sz="4" w:space="0" w:color="000000"/>
              <w:left w:val="single" w:sz="4" w:space="0" w:color="000000"/>
              <w:right w:val="single" w:sz="4" w:space="0" w:color="000000"/>
            </w:tcBorders>
            <w:shd w:val="clear" w:color="auto" w:fill="FFFFFF"/>
            <w:vAlign w:val="center"/>
          </w:tcPr>
          <w:p w14:paraId="2AD5FE68" w14:textId="77777777" w:rsidR="00542019" w:rsidRDefault="00636ED4">
            <w:pPr>
              <w:spacing w:before="2" w:after="2"/>
              <w:rPr>
                <w:sz w:val="18"/>
                <w:szCs w:val="18"/>
              </w:rPr>
            </w:pPr>
            <w:r>
              <w:rPr>
                <w:sz w:val="18"/>
                <w:szCs w:val="18"/>
              </w:rPr>
              <w:t>30.11.2024</w:t>
            </w:r>
          </w:p>
        </w:tc>
        <w:tc>
          <w:tcPr>
            <w:tcW w:w="2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DA25C" w14:textId="77777777" w:rsidR="00542019" w:rsidRDefault="00636ED4">
            <w:pPr>
              <w:spacing w:before="2" w:after="2"/>
              <w:rPr>
                <w:sz w:val="18"/>
                <w:szCs w:val="18"/>
              </w:rPr>
            </w:pPr>
            <w:r>
              <w:rPr>
                <w:sz w:val="18"/>
                <w:szCs w:val="18"/>
              </w:rPr>
              <w:t>Controllo sull’attuazione della misura entro 3 mesi dalla scadenza del termine di attuazione</w:t>
            </w:r>
          </w:p>
          <w:p w14:paraId="4A9AA7AC" w14:textId="77777777" w:rsidR="00542019" w:rsidRDefault="00636ED4">
            <w:pPr>
              <w:spacing w:before="2" w:after="2"/>
              <w:rPr>
                <w:sz w:val="18"/>
                <w:szCs w:val="18"/>
              </w:rPr>
            </w:pPr>
            <w:r>
              <w:rPr>
                <w:sz w:val="18"/>
                <w:szCs w:val="18"/>
              </w:rPr>
              <w:t>Monitoraggio annuale sull’efficacia del regolamento</w:t>
            </w:r>
          </w:p>
        </w:tc>
        <w:tc>
          <w:tcPr>
            <w:tcW w:w="2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F3BE4" w14:textId="77777777" w:rsidR="00542019" w:rsidRDefault="00636ED4">
            <w:pPr>
              <w:spacing w:before="2" w:after="2"/>
              <w:rPr>
                <w:sz w:val="18"/>
                <w:szCs w:val="18"/>
              </w:rPr>
            </w:pPr>
            <w:r>
              <w:rPr>
                <w:sz w:val="18"/>
                <w:szCs w:val="18"/>
              </w:rPr>
              <w:t>Controllo positivo con 80% delle quote verificate in modo coerente con il regolamento</w:t>
            </w:r>
          </w:p>
        </w:tc>
      </w:tr>
      <w:tr w:rsidR="00542019" w14:paraId="119EE65C" w14:textId="77777777">
        <w:trPr>
          <w:cantSplit/>
          <w:trHeight w:val="630"/>
        </w:trPr>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6C291" w14:textId="77777777" w:rsidR="00542019" w:rsidRDefault="00636ED4">
            <w:pPr>
              <w:spacing w:before="2" w:after="2"/>
              <w:rPr>
                <w:sz w:val="18"/>
                <w:szCs w:val="18"/>
              </w:rPr>
            </w:pPr>
            <w:r>
              <w:rPr>
                <w:sz w:val="20"/>
                <w:szCs w:val="20"/>
              </w:rPr>
              <w:t>Controllo delle morosità relative alle quote di iscrizione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0273" w14:textId="77777777" w:rsidR="00542019" w:rsidRDefault="00636ED4">
            <w:pPr>
              <w:spacing w:before="2" w:after="2"/>
              <w:rPr>
                <w:sz w:val="18"/>
                <w:szCs w:val="18"/>
              </w:rPr>
            </w:pPr>
            <w:r>
              <w:rPr>
                <w:sz w:val="18"/>
                <w:szCs w:val="18"/>
              </w:rPr>
              <w:t>Regolamentare</w:t>
            </w:r>
          </w:p>
        </w:tc>
        <w:tc>
          <w:tcPr>
            <w:tcW w:w="6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1E473" w14:textId="77777777" w:rsidR="00542019" w:rsidRDefault="00636ED4">
            <w:pPr>
              <w:spacing w:before="2" w:after="2"/>
              <w:rPr>
                <w:sz w:val="18"/>
                <w:szCs w:val="18"/>
              </w:rPr>
            </w:pPr>
            <w:r>
              <w:rPr>
                <w:sz w:val="18"/>
                <w:szCs w:val="18"/>
              </w:rPr>
              <w:t>Definizione di una procedura standard approvata dal Consiglio per il controllo delle morosità.</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5CE31" w14:textId="77777777" w:rsidR="00542019" w:rsidRDefault="00636ED4">
            <w:pPr>
              <w:spacing w:before="2" w:after="2"/>
              <w:rPr>
                <w:sz w:val="18"/>
                <w:szCs w:val="18"/>
              </w:rPr>
            </w:pPr>
            <w:r>
              <w:rPr>
                <w:sz w:val="18"/>
                <w:szCs w:val="18"/>
              </w:rPr>
              <w:t>Consiglio direttivo</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1367" w14:textId="77777777" w:rsidR="00542019" w:rsidRDefault="00636ED4">
            <w:pPr>
              <w:spacing w:before="2" w:after="2"/>
              <w:rPr>
                <w:sz w:val="18"/>
                <w:szCs w:val="18"/>
              </w:rPr>
            </w:pPr>
            <w:r>
              <w:rPr>
                <w:sz w:val="18"/>
                <w:szCs w:val="18"/>
              </w:rPr>
              <w:t>30.11.2024</w:t>
            </w:r>
          </w:p>
        </w:tc>
        <w:tc>
          <w:tcPr>
            <w:tcW w:w="2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3BF1" w14:textId="77777777" w:rsidR="00542019" w:rsidRDefault="00636ED4">
            <w:pPr>
              <w:spacing w:before="2" w:after="2"/>
              <w:rPr>
                <w:sz w:val="18"/>
                <w:szCs w:val="18"/>
              </w:rPr>
            </w:pPr>
            <w:r>
              <w:rPr>
                <w:sz w:val="18"/>
                <w:szCs w:val="18"/>
              </w:rPr>
              <w:t>Controllo sull’attuazione della misura entro 3 mesi dalla scadenza del termine di attuazione</w:t>
            </w:r>
          </w:p>
          <w:p w14:paraId="78AD918C" w14:textId="77777777" w:rsidR="00542019" w:rsidRDefault="00636ED4">
            <w:pPr>
              <w:spacing w:before="2" w:after="2"/>
              <w:rPr>
                <w:sz w:val="18"/>
                <w:szCs w:val="18"/>
              </w:rPr>
            </w:pPr>
            <w:r>
              <w:rPr>
                <w:sz w:val="18"/>
                <w:szCs w:val="18"/>
              </w:rPr>
              <w:t>Monitoraggio annuale sull’efficacia del regolamento</w:t>
            </w:r>
          </w:p>
        </w:tc>
        <w:tc>
          <w:tcPr>
            <w:tcW w:w="2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9196" w14:textId="77777777" w:rsidR="00542019" w:rsidRDefault="00636ED4">
            <w:pPr>
              <w:spacing w:before="2" w:after="2"/>
              <w:rPr>
                <w:sz w:val="18"/>
                <w:szCs w:val="18"/>
              </w:rPr>
            </w:pPr>
            <w:r>
              <w:rPr>
                <w:sz w:val="18"/>
                <w:szCs w:val="18"/>
              </w:rPr>
              <w:t>Controllo positivo con 80% delle morosità gestite in modo coerente con il regolamento</w:t>
            </w:r>
          </w:p>
        </w:tc>
      </w:tr>
      <w:tr w:rsidR="00542019" w14:paraId="467A482E" w14:textId="77777777">
        <w:trPr>
          <w:cantSplit/>
          <w:trHeight w:val="1140"/>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1A1C" w14:textId="77777777" w:rsidR="00542019" w:rsidRDefault="00636ED4">
            <w:pPr>
              <w:spacing w:before="2" w:after="2"/>
              <w:rPr>
                <w:sz w:val="18"/>
                <w:szCs w:val="18"/>
              </w:rPr>
            </w:pPr>
            <w:r>
              <w:rPr>
                <w:sz w:val="18"/>
                <w:szCs w:val="18"/>
              </w:rPr>
              <w:t>Controllo del conflitto di interesse</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70FA" w14:textId="77777777" w:rsidR="00542019" w:rsidRDefault="00636ED4">
            <w:pPr>
              <w:spacing w:before="2" w:after="2"/>
              <w:rPr>
                <w:sz w:val="18"/>
                <w:szCs w:val="18"/>
              </w:rPr>
            </w:pPr>
            <w:r>
              <w:rPr>
                <w:sz w:val="18"/>
                <w:szCs w:val="18"/>
              </w:rPr>
              <w:t>Regolamentare</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E143" w14:textId="77777777" w:rsidR="00542019" w:rsidRDefault="00636ED4">
            <w:pPr>
              <w:tabs>
                <w:tab w:val="left" w:pos="1552"/>
                <w:tab w:val="left" w:pos="1553"/>
              </w:tabs>
              <w:rPr>
                <w:sz w:val="18"/>
                <w:szCs w:val="18"/>
              </w:rPr>
            </w:pPr>
            <w:r>
              <w:rPr>
                <w:sz w:val="18"/>
                <w:szCs w:val="18"/>
              </w:rPr>
              <w:t>Procedura di astensione dalla riunione del Consiglio per eventuali consiglieri in stato di specifico, personale ed evidente conflitto di interesse sugli argomenti all’ordine del giorno; la medesima procedura sarà seguita dal Consiglio di Disciplina</w:t>
            </w:r>
          </w:p>
          <w:p w14:paraId="779EBB40" w14:textId="77777777" w:rsidR="00542019" w:rsidRDefault="00542019">
            <w:pPr>
              <w:spacing w:before="2" w:after="2"/>
              <w:rPr>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8661" w14:textId="77777777" w:rsidR="00542019" w:rsidRDefault="00636ED4">
            <w:pPr>
              <w:spacing w:before="2" w:after="2"/>
              <w:rPr>
                <w:sz w:val="18"/>
                <w:szCs w:val="18"/>
              </w:rPr>
            </w:pPr>
            <w:r>
              <w:rPr>
                <w:sz w:val="18"/>
                <w:szCs w:val="18"/>
              </w:rPr>
              <w:t>Consiglio direttivo</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0217" w14:textId="77777777" w:rsidR="00542019" w:rsidRDefault="00636ED4">
            <w:pPr>
              <w:spacing w:before="2" w:after="2"/>
              <w:rPr>
                <w:sz w:val="18"/>
                <w:szCs w:val="18"/>
              </w:rPr>
            </w:pPr>
            <w:r>
              <w:rPr>
                <w:sz w:val="18"/>
                <w:szCs w:val="18"/>
              </w:rPr>
              <w:t>30/11/2023</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17CE" w14:textId="77777777" w:rsidR="00542019" w:rsidRDefault="00636ED4">
            <w:pPr>
              <w:spacing w:before="2" w:after="2"/>
              <w:rPr>
                <w:sz w:val="18"/>
                <w:szCs w:val="18"/>
              </w:rPr>
            </w:pPr>
            <w:r>
              <w:rPr>
                <w:sz w:val="18"/>
                <w:szCs w:val="18"/>
              </w:rPr>
              <w:t>Controllo sull’attuazione della misura entro 3 mesi dalla scadenza del termine di attuazione</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FF99" w14:textId="77777777" w:rsidR="00542019" w:rsidRDefault="00636ED4">
            <w:pPr>
              <w:spacing w:before="2" w:after="2"/>
              <w:rPr>
                <w:sz w:val="18"/>
                <w:szCs w:val="18"/>
              </w:rPr>
            </w:pPr>
            <w:r>
              <w:rPr>
                <w:sz w:val="18"/>
                <w:szCs w:val="18"/>
              </w:rPr>
              <w:t>Controllo positivo con adozione dei termini del regolamento</w:t>
            </w:r>
          </w:p>
        </w:tc>
      </w:tr>
      <w:tr w:rsidR="00542019" w14:paraId="3358664C" w14:textId="77777777">
        <w:trPr>
          <w:cantSplit/>
          <w:trHeight w:val="1140"/>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DE02" w14:textId="77777777" w:rsidR="00542019" w:rsidRDefault="00636ED4">
            <w:pPr>
              <w:spacing w:before="2" w:after="2"/>
              <w:rPr>
                <w:sz w:val="18"/>
                <w:szCs w:val="18"/>
              </w:rPr>
            </w:pPr>
            <w:r>
              <w:rPr>
                <w:sz w:val="18"/>
                <w:szCs w:val="18"/>
              </w:rPr>
              <w:t>Gestione del whistleblowing</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CFA4" w14:textId="77777777" w:rsidR="00542019" w:rsidRDefault="00636ED4">
            <w:pPr>
              <w:spacing w:before="2" w:after="2"/>
              <w:rPr>
                <w:sz w:val="18"/>
                <w:szCs w:val="18"/>
              </w:rPr>
            </w:pPr>
            <w:r>
              <w:rPr>
                <w:sz w:val="18"/>
                <w:szCs w:val="18"/>
              </w:rPr>
              <w:t>Regolamentare</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830C" w14:textId="77777777" w:rsidR="00542019" w:rsidRDefault="00636ED4">
            <w:pPr>
              <w:tabs>
                <w:tab w:val="left" w:pos="1552"/>
                <w:tab w:val="left" w:pos="1553"/>
              </w:tabs>
              <w:rPr>
                <w:sz w:val="18"/>
                <w:szCs w:val="18"/>
              </w:rPr>
            </w:pPr>
            <w:r>
              <w:rPr>
                <w:sz w:val="18"/>
                <w:szCs w:val="18"/>
              </w:rPr>
              <w:t>Aggiornamento della procedura interna ed adozione di adeguati strumenti informatici per la gestione del whistleblowing</w:t>
            </w:r>
          </w:p>
          <w:p w14:paraId="39762D3D" w14:textId="77777777" w:rsidR="00542019" w:rsidRDefault="00542019">
            <w:pPr>
              <w:tabs>
                <w:tab w:val="left" w:pos="1552"/>
                <w:tab w:val="left" w:pos="1553"/>
              </w:tabs>
              <w:rPr>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5AC0" w14:textId="77777777" w:rsidR="00542019" w:rsidRDefault="00636ED4">
            <w:pPr>
              <w:spacing w:before="2" w:after="2"/>
              <w:rPr>
                <w:sz w:val="18"/>
                <w:szCs w:val="18"/>
              </w:rPr>
            </w:pPr>
            <w:r>
              <w:rPr>
                <w:sz w:val="18"/>
                <w:szCs w:val="18"/>
              </w:rPr>
              <w:t>Consiglio direttivo</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2635" w14:textId="77777777" w:rsidR="00542019" w:rsidRDefault="00636ED4">
            <w:pPr>
              <w:spacing w:before="2" w:after="2"/>
              <w:rPr>
                <w:sz w:val="18"/>
                <w:szCs w:val="18"/>
              </w:rPr>
            </w:pPr>
            <w:r>
              <w:rPr>
                <w:sz w:val="18"/>
                <w:szCs w:val="18"/>
              </w:rPr>
              <w:t>31/01/2024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8A68" w14:textId="77777777" w:rsidR="00542019" w:rsidRDefault="00636ED4">
            <w:pPr>
              <w:spacing w:before="2" w:after="2"/>
              <w:rPr>
                <w:sz w:val="18"/>
                <w:szCs w:val="18"/>
              </w:rPr>
            </w:pPr>
            <w:r>
              <w:rPr>
                <w:sz w:val="18"/>
                <w:szCs w:val="18"/>
              </w:rPr>
              <w:t>Controllo sull’attuazione della misura entro 3 mesi dalla scadenza del termine di attuazione</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98BE" w14:textId="77777777" w:rsidR="00542019" w:rsidRDefault="00636ED4">
            <w:pPr>
              <w:spacing w:before="2" w:after="2"/>
              <w:rPr>
                <w:sz w:val="18"/>
                <w:szCs w:val="18"/>
              </w:rPr>
            </w:pPr>
            <w:r>
              <w:rPr>
                <w:sz w:val="18"/>
                <w:szCs w:val="18"/>
              </w:rPr>
              <w:t>Controllo positivo con adozione dei termini del regolamento</w:t>
            </w:r>
          </w:p>
        </w:tc>
      </w:tr>
      <w:tr w:rsidR="00542019" w14:paraId="4A0E9296" w14:textId="77777777">
        <w:trPr>
          <w:cantSplit/>
          <w:trHeight w:val="1140"/>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5111" w14:textId="77777777" w:rsidR="00542019" w:rsidRDefault="00636ED4">
            <w:pPr>
              <w:spacing w:before="2" w:after="2"/>
              <w:rPr>
                <w:sz w:val="18"/>
                <w:szCs w:val="18"/>
              </w:rPr>
            </w:pPr>
            <w:r>
              <w:rPr>
                <w:sz w:val="18"/>
                <w:szCs w:val="18"/>
              </w:rPr>
              <w:t>Individuazione di professionisti su richiesta di terzi</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E2C0" w14:textId="77777777" w:rsidR="00542019" w:rsidRDefault="00636ED4">
            <w:pPr>
              <w:spacing w:before="2" w:after="2"/>
              <w:rPr>
                <w:sz w:val="18"/>
                <w:szCs w:val="18"/>
              </w:rPr>
            </w:pPr>
            <w:r>
              <w:rPr>
                <w:sz w:val="18"/>
                <w:szCs w:val="18"/>
              </w:rPr>
              <w:t>Regolamentare</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B6F8" w14:textId="77777777" w:rsidR="00542019" w:rsidRDefault="00636ED4">
            <w:pPr>
              <w:tabs>
                <w:tab w:val="left" w:pos="1552"/>
                <w:tab w:val="left" w:pos="1553"/>
              </w:tabs>
              <w:rPr>
                <w:sz w:val="18"/>
                <w:szCs w:val="18"/>
              </w:rPr>
            </w:pPr>
            <w:r>
              <w:rPr>
                <w:sz w:val="18"/>
                <w:szCs w:val="18"/>
              </w:rPr>
              <w:t>Regolamento o delibera sulla gestione delle segnalazioni tramite motore di ricerca con collegamento al nuovo sito web di ODAF TO</w:t>
            </w:r>
          </w:p>
          <w:p w14:paraId="0B020C0F" w14:textId="77777777" w:rsidR="00542019" w:rsidRDefault="00542019">
            <w:pPr>
              <w:spacing w:before="2" w:after="2"/>
              <w:rPr>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4542" w14:textId="77777777" w:rsidR="00542019" w:rsidRDefault="00636ED4">
            <w:pPr>
              <w:spacing w:before="2" w:after="2"/>
              <w:rPr>
                <w:sz w:val="18"/>
                <w:szCs w:val="18"/>
              </w:rPr>
            </w:pPr>
            <w:r>
              <w:rPr>
                <w:sz w:val="18"/>
                <w:szCs w:val="18"/>
              </w:rPr>
              <w:t>Consiglio direttivo</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DC74" w14:textId="77777777" w:rsidR="00542019" w:rsidRDefault="00636ED4">
            <w:pPr>
              <w:spacing w:before="2" w:after="2"/>
              <w:rPr>
                <w:sz w:val="18"/>
                <w:szCs w:val="18"/>
              </w:rPr>
            </w:pPr>
            <w:r>
              <w:rPr>
                <w:sz w:val="18"/>
                <w:szCs w:val="18"/>
              </w:rPr>
              <w:t>30.11.2024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2210" w14:textId="77777777" w:rsidR="00542019" w:rsidRDefault="00636ED4">
            <w:pPr>
              <w:spacing w:before="2" w:after="2"/>
              <w:rPr>
                <w:sz w:val="18"/>
                <w:szCs w:val="18"/>
              </w:rPr>
            </w:pPr>
            <w:r>
              <w:rPr>
                <w:sz w:val="18"/>
                <w:szCs w:val="18"/>
              </w:rPr>
              <w:t>Controllo sull’attuazione della misura entro 3 mesi dalla scadenza del termine di attuazione</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8413" w14:textId="77777777" w:rsidR="00542019" w:rsidRDefault="00636ED4">
            <w:pPr>
              <w:spacing w:before="2" w:after="2"/>
              <w:rPr>
                <w:sz w:val="18"/>
                <w:szCs w:val="18"/>
              </w:rPr>
            </w:pPr>
            <w:r>
              <w:rPr>
                <w:sz w:val="18"/>
                <w:szCs w:val="18"/>
              </w:rPr>
              <w:t>Controllo positivo con adozione dei termini del regolamento</w:t>
            </w:r>
          </w:p>
        </w:tc>
      </w:tr>
    </w:tbl>
    <w:p w14:paraId="2C1A5B7C" w14:textId="77777777" w:rsidR="00542019" w:rsidRDefault="00542019">
      <w:pPr>
        <w:spacing w:before="6"/>
        <w:rPr>
          <w:b/>
          <w:color w:val="000000"/>
          <w:sz w:val="17"/>
          <w:szCs w:val="17"/>
        </w:rPr>
      </w:pPr>
    </w:p>
    <w:p w14:paraId="0A347978" w14:textId="77777777" w:rsidR="00542019" w:rsidRDefault="00542019">
      <w:pPr>
        <w:spacing w:before="6"/>
        <w:rPr>
          <w:b/>
          <w:color w:val="000000"/>
          <w:sz w:val="17"/>
          <w:szCs w:val="17"/>
        </w:rPr>
      </w:pPr>
    </w:p>
    <w:p w14:paraId="1A24A6C5" w14:textId="77777777" w:rsidR="00542019" w:rsidRDefault="00636ED4">
      <w:pPr>
        <w:spacing w:before="56"/>
        <w:ind w:left="472" w:right="218"/>
        <w:jc w:val="both"/>
        <w:rPr>
          <w:color w:val="000000"/>
        </w:rPr>
      </w:pPr>
      <w:r>
        <w:rPr>
          <w:color w:val="000000"/>
        </w:rPr>
        <w:t>Ferma restando la rappresentazione tabellare di cui sopra, si intende qui di seguito fornire una migliore rappresentazione delle misure di prevenzione, evidenziando -con specifico riguardo alle misure regolanti l’imparzialità soggettiva di funzionari pubblici, dipendenti, consiglieri dell’Ordine - l’applicazione di quanto espresso nel DL 101/2013, e considerando il dimensionamento dell’ente che ha sicuri impatti sull’efficacia e sull’esperibilità di misure quali rotazione, whistleblowing e di autoregolamentazione.</w:t>
      </w:r>
    </w:p>
    <w:p w14:paraId="0B1E938F" w14:textId="77777777" w:rsidR="00542019" w:rsidRDefault="00542019">
      <w:pPr>
        <w:rPr>
          <w:color w:val="000000"/>
        </w:rPr>
      </w:pPr>
    </w:p>
    <w:p w14:paraId="2F0F8D12" w14:textId="77777777" w:rsidR="00542019" w:rsidRDefault="00542019">
      <w:pPr>
        <w:spacing w:before="11"/>
        <w:rPr>
          <w:color w:val="000000"/>
          <w:sz w:val="21"/>
          <w:szCs w:val="21"/>
        </w:rPr>
      </w:pPr>
    </w:p>
    <w:p w14:paraId="02A3C741" w14:textId="77777777" w:rsidR="00542019" w:rsidRDefault="00636ED4">
      <w:pPr>
        <w:rPr>
          <w:b/>
          <w:i/>
        </w:rPr>
      </w:pPr>
      <w:r>
        <w:br w:type="page"/>
      </w:r>
    </w:p>
    <w:p w14:paraId="601FC8AD" w14:textId="77777777" w:rsidR="00542019" w:rsidRDefault="00636ED4">
      <w:pPr>
        <w:pStyle w:val="Titolo4"/>
        <w:ind w:firstLine="472"/>
        <w:jc w:val="both"/>
        <w:rPr>
          <w:color w:val="000000"/>
          <w:sz w:val="25"/>
          <w:szCs w:val="25"/>
        </w:rPr>
      </w:pPr>
      <w:bookmarkStart w:id="38" w:name="_Toc124289103"/>
      <w:r>
        <w:lastRenderedPageBreak/>
        <w:t>Misure sull’imparzialità soggettiva dei funzionari pubblici (dipendenti, consiglieri, consulenti, collaboratori)</w:t>
      </w:r>
      <w:bookmarkEnd w:id="38"/>
    </w:p>
    <w:p w14:paraId="3E627A4E" w14:textId="77777777" w:rsidR="00542019" w:rsidRDefault="00542019">
      <w:pPr>
        <w:spacing w:before="1"/>
        <w:rPr>
          <w:b/>
          <w:i/>
          <w:color w:val="000000"/>
        </w:rPr>
      </w:pPr>
    </w:p>
    <w:p w14:paraId="62FACA91" w14:textId="77777777" w:rsidR="00542019" w:rsidRDefault="00636ED4">
      <w:pPr>
        <w:ind w:left="472" w:right="220"/>
        <w:jc w:val="both"/>
        <w:rPr>
          <w:color w:val="000000"/>
        </w:rPr>
      </w:pPr>
      <w:r>
        <w:rPr>
          <w:color w:val="000000"/>
        </w:rPr>
        <w:t xml:space="preserve">L’Ordine/Collegio ritiene di fondamentale importanza assicurare l’etica e l’integrità dei soggetti a qualsiasi titolo impegnati nella gestione e nell’organizzazione dell’ente stesso; pertanto, in considerazione dei principi di cui al D.Lgs. 165/2001, si dota delle seguenti misure che si applicano ai dipendenti e, in quanto compatibili, ai Consiglieri. </w:t>
      </w:r>
    </w:p>
    <w:p w14:paraId="4A39FA69" w14:textId="77777777" w:rsidR="00542019" w:rsidRDefault="00542019">
      <w:pPr>
        <w:spacing w:before="1"/>
        <w:rPr>
          <w:color w:val="000000"/>
        </w:rPr>
      </w:pPr>
    </w:p>
    <w:p w14:paraId="2D4870E7" w14:textId="77777777" w:rsidR="00542019" w:rsidRDefault="00636ED4">
      <w:pPr>
        <w:pStyle w:val="Titolo4"/>
        <w:numPr>
          <w:ilvl w:val="2"/>
          <w:numId w:val="6"/>
        </w:numPr>
        <w:tabs>
          <w:tab w:val="left" w:pos="1192"/>
        </w:tabs>
        <w:rPr>
          <w:color w:val="000000"/>
          <w:sz w:val="25"/>
          <w:szCs w:val="25"/>
        </w:rPr>
      </w:pPr>
      <w:bookmarkStart w:id="39" w:name="_Toc124289104"/>
      <w:r>
        <w:t>Accesso e permanenza nell’incarico</w:t>
      </w:r>
      <w:bookmarkEnd w:id="39"/>
    </w:p>
    <w:p w14:paraId="4F2010D4" w14:textId="77777777" w:rsidR="00542019" w:rsidRDefault="00636ED4">
      <w:pPr>
        <w:ind w:left="472"/>
        <w:jc w:val="both"/>
        <w:rPr>
          <w:color w:val="000000"/>
        </w:rPr>
      </w:pPr>
      <w:r>
        <w:rPr>
          <w:color w:val="000000"/>
        </w:rPr>
        <w:t>Stante l’art. 3, co. 1</w:t>
      </w:r>
      <w:r>
        <w:rPr>
          <w:color w:val="000000"/>
          <w:vertAlign w:val="superscript"/>
        </w:rPr>
        <w:t>4</w:t>
      </w:r>
      <w:r>
        <w:rPr>
          <w:color w:val="000000"/>
        </w:rPr>
        <w:t xml:space="preserve"> della L.97/2001</w:t>
      </w:r>
      <w:r>
        <w:rPr>
          <w:color w:val="000000"/>
          <w:vertAlign w:val="superscript"/>
        </w:rPr>
        <w:t>5</w:t>
      </w:r>
      <w:r>
        <w:rPr>
          <w:color w:val="000000"/>
        </w:rPr>
        <w:t>, l’Ordine verifica la conformità alla norma da parte dei dipendenti e tale verifica è rimessa al Consigliere Segretario che, con cadenza annuale, richiede ai propri dipendenti una dichiarazione circa l’assenza di tali situazioni. La dichiarazione deve essere resa entro il 31/12 di ogni anno e viene raccolta e conservata dal Consigliere Segretario. Resta inteso che nella valutazione del trasferimento deve essere considerato il dimensionamento.</w:t>
      </w:r>
    </w:p>
    <w:p w14:paraId="1C3276BA" w14:textId="77777777" w:rsidR="00542019" w:rsidRDefault="00636ED4">
      <w:pPr>
        <w:spacing w:before="9"/>
        <w:rPr>
          <w:color w:val="000000"/>
        </w:rPr>
      </w:pPr>
      <w:r>
        <w:rPr>
          <w:noProof/>
          <w:color w:val="000000"/>
        </w:rPr>
        <mc:AlternateContent>
          <mc:Choice Requires="wps">
            <w:drawing>
              <wp:anchor distT="0" distB="0" distL="0" distR="0" simplePos="0" relativeHeight="103" behindDoc="0" locked="0" layoutInCell="0" allowOverlap="1" wp14:anchorId="26D3646C" wp14:editId="16C05D4D">
                <wp:simplePos x="0" y="0"/>
                <wp:positionH relativeFrom="column">
                  <wp:posOffset>292100</wp:posOffset>
                </wp:positionH>
                <wp:positionV relativeFrom="paragraph">
                  <wp:posOffset>177800</wp:posOffset>
                </wp:positionV>
                <wp:extent cx="1830070" cy="13970"/>
                <wp:effectExtent l="0" t="0" r="0" b="0"/>
                <wp:wrapTopAndBottom/>
                <wp:docPr id="18" name="Immagine7"/>
                <wp:cNvGraphicFramePr/>
                <a:graphic xmlns:a="http://schemas.openxmlformats.org/drawingml/2006/main">
                  <a:graphicData uri="http://schemas.microsoft.com/office/word/2010/wordprocessingShape">
                    <wps:wsp>
                      <wps:cNvSpPr/>
                      <wps:spPr>
                        <a:xfrm>
                          <a:off x="0" y="0"/>
                          <a:ext cx="1830240" cy="1404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72BAB5D8" w14:textId="77777777" w:rsidR="00636ED4" w:rsidRDefault="00636ED4">
                            <w:pPr>
                              <w:pStyle w:val="Contenutocornice"/>
                              <w:rPr>
                                <w:color w:val="000000"/>
                              </w:rPr>
                            </w:pPr>
                          </w:p>
                        </w:txbxContent>
                      </wps:txbx>
                      <wps:bodyPr tIns="91440" bIns="91440" anchor="ctr">
                        <a:noAutofit/>
                      </wps:bodyPr>
                    </wps:wsp>
                  </a:graphicData>
                </a:graphic>
              </wp:anchor>
            </w:drawing>
          </mc:Choice>
          <mc:Fallback>
            <w:pict>
              <v:rect w14:anchorId="26D3646C" id="Immagine7" o:spid="_x0000_s1055" style="position:absolute;margin-left:23pt;margin-top:14pt;width:144.1pt;height:1.1pt;z-index:10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" o:allowincell="f" fillcolor="black" stroked="f" strokeweight="0">
                <v:textbox inset=",7.2pt,,7.2pt">
                  <w:txbxContent>
                    <w:p w14:paraId="72BAB5D8" w14:textId="77777777" w:rsidR="00636ED4" w:rsidRDefault="00636ED4">
                      <w:pPr>
                        <w:pStyle w:val="Contenutocornice"/>
                        <w:rPr>
                          <w:color w:val="000000"/>
                        </w:rPr>
                      </w:pPr>
                    </w:p>
                  </w:txbxContent>
                </v:textbox>
                <w10:wrap type="topAndBottom"/>
              </v:rect>
            </w:pict>
          </mc:Fallback>
        </mc:AlternateContent>
      </w:r>
    </w:p>
    <w:p w14:paraId="57016BA6" w14:textId="77777777" w:rsidR="00542019" w:rsidRDefault="00636ED4">
      <w:pPr>
        <w:numPr>
          <w:ilvl w:val="0"/>
          <w:numId w:val="15"/>
        </w:numPr>
        <w:tabs>
          <w:tab w:val="left" w:pos="585"/>
        </w:tabs>
        <w:spacing w:before="77"/>
        <w:ind w:right="219" w:firstLine="0"/>
        <w:jc w:val="both"/>
        <w:rPr>
          <w:color w:val="000000"/>
          <w:sz w:val="16"/>
          <w:szCs w:val="16"/>
        </w:rPr>
      </w:pPr>
      <w:r>
        <w:rPr>
          <w:color w:val="000000"/>
          <w:sz w:val="16"/>
          <w:szCs w:val="16"/>
        </w:rPr>
        <w:t>Salva l'applicazione della sospensione dal servizio in conformita' a quanto previsto dai rispettivi ordinamenti, quando nei confronti di un dipendente di amministrazioni o di enti pubblici ovvero di enti a prevalente partecipazione pubblica e' disposto il giudizio per alcuni dei delitti previsti dagli articoli 314, primo comma, 317, 318, 319, 319-ter ((, 319-quater)) e 320 del codice penale e dall'articolo 3 della legge 9 dicembre 1941, n. 1383, l'amministrazione di appartenenza lo trasferisce ad un ufficio diverso da quello in cui prestava servizio al momento del fatto, con attribuzione di funzioni corrispondenti, per inquadramento, mansioni e prospettive di carriera, a quelle svolte in precedenza. L'amministrazione di appartenenza, in relazione alla propria organizzazione, puo' procedere al trasferimento di sede, o alla attribuzione di un incarico differente da quello gia' svolto dal dipendente, in presenza di evidenti motivi di opportunita' circa la permanenza del dipendente nell'ufficio in considerazione del discredito che l'amministrazione stessa puo' ricevere da tale permanenza</w:t>
      </w:r>
    </w:p>
    <w:p w14:paraId="6C8BB457" w14:textId="77777777" w:rsidR="00542019" w:rsidRDefault="00636ED4">
      <w:pPr>
        <w:numPr>
          <w:ilvl w:val="0"/>
          <w:numId w:val="15"/>
        </w:numPr>
        <w:tabs>
          <w:tab w:val="left" w:pos="588"/>
        </w:tabs>
        <w:spacing w:line="228" w:lineRule="auto"/>
        <w:ind w:left="587" w:hanging="116"/>
        <w:jc w:val="both"/>
        <w:rPr>
          <w:color w:val="000000"/>
          <w:sz w:val="16"/>
          <w:szCs w:val="16"/>
        </w:rPr>
      </w:pPr>
      <w:r>
        <w:rPr>
          <w:color w:val="000000"/>
          <w:sz w:val="16"/>
          <w:szCs w:val="16"/>
        </w:rPr>
        <w:t>LEGGE 27 marzo 2001, n. 97, Norme sul rapporto tra procedimento penale e procedimento disciplinare ed effetti del giudicato penale nei confronti dei dipendenti delle amministrazioni pubbliche.</w:t>
      </w:r>
    </w:p>
    <w:p w14:paraId="4692632B" w14:textId="77777777" w:rsidR="00542019" w:rsidRDefault="00542019">
      <w:pPr>
        <w:rPr>
          <w:color w:val="000000"/>
        </w:rPr>
      </w:pPr>
    </w:p>
    <w:p w14:paraId="78F3424F" w14:textId="77777777" w:rsidR="00542019" w:rsidRDefault="00636ED4">
      <w:pPr>
        <w:pStyle w:val="Titolo4"/>
        <w:numPr>
          <w:ilvl w:val="2"/>
          <w:numId w:val="6"/>
        </w:numPr>
        <w:tabs>
          <w:tab w:val="left" w:pos="1192"/>
        </w:tabs>
        <w:spacing w:before="1"/>
        <w:rPr>
          <w:color w:val="000000"/>
          <w:sz w:val="25"/>
          <w:szCs w:val="25"/>
        </w:rPr>
      </w:pPr>
      <w:bookmarkStart w:id="40" w:name="_Toc124289105"/>
      <w:r>
        <w:t>Rotazione straordinaria</w:t>
      </w:r>
      <w:bookmarkEnd w:id="40"/>
    </w:p>
    <w:p w14:paraId="2743BACD" w14:textId="77777777" w:rsidR="00542019" w:rsidRDefault="00636ED4">
      <w:pPr>
        <w:ind w:left="472"/>
        <w:rPr>
          <w:color w:val="000000"/>
        </w:rPr>
      </w:pPr>
      <w:r>
        <w:rPr>
          <w:color w:val="000000"/>
        </w:rPr>
        <w:t>Stante l’art. 16, co. 1, lett. l-quater del D.Lgs. 165/2001 e la delibera ANAC 215/2019, l’Ordine ritiene utile quale misura preventiva:</w:t>
      </w:r>
    </w:p>
    <w:p w14:paraId="6C6205BD" w14:textId="77777777" w:rsidR="00542019" w:rsidRDefault="00636ED4">
      <w:pPr>
        <w:numPr>
          <w:ilvl w:val="0"/>
          <w:numId w:val="1"/>
        </w:numPr>
        <w:tabs>
          <w:tab w:val="left" w:pos="1191"/>
          <w:tab w:val="left" w:pos="1192"/>
        </w:tabs>
        <w:ind w:left="1191" w:right="221"/>
        <w:rPr>
          <w:color w:val="000000"/>
          <w:sz w:val="25"/>
          <w:szCs w:val="25"/>
        </w:rPr>
      </w:pPr>
      <w:r>
        <w:rPr>
          <w:color w:val="000000"/>
        </w:rPr>
        <w:t>inserire nella futura documentazione di impiego (sin dal bando di concorso) e nel codice dei dipendenti l’obbligo per il dipendente di comunicare all’Ordine/Collegio l’avvio del procedimento penale entro 15 giorni dall’avvio stesso</w:t>
      </w:r>
    </w:p>
    <w:p w14:paraId="07831781" w14:textId="77777777" w:rsidR="00542019" w:rsidRDefault="00636ED4">
      <w:pPr>
        <w:numPr>
          <w:ilvl w:val="0"/>
          <w:numId w:val="1"/>
        </w:numPr>
        <w:tabs>
          <w:tab w:val="left" w:pos="1191"/>
          <w:tab w:val="left" w:pos="1192"/>
        </w:tabs>
        <w:spacing w:before="1"/>
        <w:ind w:left="1191" w:right="222"/>
        <w:rPr>
          <w:color w:val="000000"/>
          <w:sz w:val="25"/>
          <w:szCs w:val="25"/>
        </w:rPr>
      </w:pPr>
      <w:r>
        <w:rPr>
          <w:color w:val="000000"/>
        </w:rPr>
        <w:t>inserire pari obbligo nella eventuale futura documentazione contrattuale con società di lavoro interinale, ovviamente riferito alle persone fisiche che dovessero essere individuate come lavoratori interinali</w:t>
      </w:r>
    </w:p>
    <w:p w14:paraId="4B295C72" w14:textId="77777777" w:rsidR="00542019" w:rsidRDefault="00636ED4">
      <w:pPr>
        <w:ind w:left="472"/>
        <w:rPr>
          <w:color w:val="000000"/>
        </w:rPr>
      </w:pPr>
      <w:r>
        <w:rPr>
          <w:color w:val="000000"/>
        </w:rPr>
        <w:t>L’implementazione delle misure 1 e 2 è rimessa alla competenza Consigliere Segretario in fase di reclutamento e del Consiglio direttivo se di tratta di affidamento a società di lavoro interinale.</w:t>
      </w:r>
    </w:p>
    <w:p w14:paraId="0CCC5E2E" w14:textId="77777777" w:rsidR="00542019" w:rsidRDefault="00542019">
      <w:pPr>
        <w:spacing w:before="11"/>
        <w:rPr>
          <w:color w:val="000000"/>
          <w:sz w:val="21"/>
          <w:szCs w:val="21"/>
        </w:rPr>
      </w:pPr>
    </w:p>
    <w:p w14:paraId="1745B93F" w14:textId="77777777" w:rsidR="00542019" w:rsidRDefault="00636ED4">
      <w:pPr>
        <w:pStyle w:val="Titolo4"/>
        <w:numPr>
          <w:ilvl w:val="2"/>
          <w:numId w:val="6"/>
        </w:numPr>
        <w:tabs>
          <w:tab w:val="left" w:pos="1191"/>
          <w:tab w:val="left" w:pos="1192"/>
        </w:tabs>
        <w:rPr>
          <w:color w:val="000000"/>
          <w:sz w:val="25"/>
          <w:szCs w:val="25"/>
        </w:rPr>
      </w:pPr>
      <w:bookmarkStart w:id="41" w:name="_Toc124289106"/>
      <w:r>
        <w:t>Codice di comportamento specifico dei dipendenti</w:t>
      </w:r>
      <w:bookmarkEnd w:id="41"/>
    </w:p>
    <w:p w14:paraId="68E051A5" w14:textId="77777777" w:rsidR="00542019" w:rsidRDefault="00636ED4">
      <w:pPr>
        <w:tabs>
          <w:tab w:val="left" w:pos="12335"/>
          <w:tab w:val="left" w:pos="14219"/>
        </w:tabs>
        <w:ind w:left="472"/>
        <w:rPr>
          <w:color w:val="000000"/>
        </w:rPr>
      </w:pPr>
      <w:r>
        <w:rPr>
          <w:color w:val="000000"/>
        </w:rPr>
        <w:t>L’Ordine ha tra le misure previste nel presente Piano l’adozione del Codice di comportamento dei dipendenti pubblici, oltre al Codice specifico di comportamento dei dipendenti e per quanto applicabile dei Consiglieri, con rimandi al presente Piano. Gli obblighi ivi definiti si estendono a tutti i collaboratori e consulenti, nonché ai titolari di organi di indicizzo in quanto compatibili. Si rammenta che con specifico riguardo ai titolari di organi di indirizzo, il Codice di comportamento specifico si aggiunge al Codice deontologico.</w:t>
      </w:r>
    </w:p>
    <w:p w14:paraId="00A903C8" w14:textId="77777777" w:rsidR="00542019" w:rsidRDefault="00636ED4">
      <w:pPr>
        <w:ind w:left="472"/>
        <w:rPr>
          <w:color w:val="000000"/>
        </w:rPr>
      </w:pPr>
      <w:r>
        <w:rPr>
          <w:color w:val="000000"/>
        </w:rPr>
        <w:t>Il controllo sul rispetto del Codice è rimesso al controllo del Consigliere Segretario e al RPCT.</w:t>
      </w:r>
    </w:p>
    <w:p w14:paraId="6F02C527" w14:textId="77777777" w:rsidR="00542019" w:rsidRDefault="00636ED4">
      <w:pPr>
        <w:rPr>
          <w:color w:val="000000"/>
        </w:rPr>
      </w:pPr>
      <w:r>
        <w:br w:type="page"/>
      </w:r>
    </w:p>
    <w:p w14:paraId="58525D88" w14:textId="77777777" w:rsidR="00542019" w:rsidRDefault="00636ED4">
      <w:pPr>
        <w:rPr>
          <w:color w:val="000000"/>
          <w:sz w:val="25"/>
          <w:szCs w:val="25"/>
        </w:rPr>
      </w:pPr>
      <w:r>
        <w:lastRenderedPageBreak/>
        <w:t>Conflitto di interessi (dipendente, consigliere, consulente)</w:t>
      </w:r>
    </w:p>
    <w:p w14:paraId="6ADB133B" w14:textId="77777777" w:rsidR="00542019" w:rsidRDefault="00636ED4">
      <w:pPr>
        <w:ind w:left="472" w:right="221"/>
        <w:jc w:val="both"/>
        <w:rPr>
          <w:color w:val="000000"/>
        </w:rPr>
      </w:pPr>
      <w:r>
        <w:rPr>
          <w:color w:val="000000"/>
        </w:rPr>
        <w:t>L’Ordine adotta un approccio preventivo mediante il rispetto di meccanismi quali l’astensione del professionista, l’accertamento di situazioni di inconferibilità ed incompatibilità di cui al D.Lgs. 39/2013, il divieto di pantouflage, l’autorizzazione a svolgere incarichi extraistituzionali e l’affidamento di incarichi a consulenti secondo le indicazioni dell’art. 53 del D.Lgs. 165/2001.</w:t>
      </w:r>
    </w:p>
    <w:p w14:paraId="717D9CB1" w14:textId="77777777" w:rsidR="00542019" w:rsidRDefault="00636ED4">
      <w:pPr>
        <w:ind w:left="472" w:right="223"/>
        <w:jc w:val="both"/>
        <w:rPr>
          <w:color w:val="000000"/>
        </w:rPr>
      </w:pPr>
      <w:r>
        <w:rPr>
          <w:color w:val="000000"/>
        </w:rPr>
        <w:t>Fatte salve le ipotesi di incompatibilità ed inconferibilità dei Consiglieri dell’Ordine che, ai sensi della vigente regolamentazione, rappresentano una competenza del RPCT, le altre ipotesi di conflitto di interessi sono individuate e gestite dal Consigliere Segretario, con la sola eccezione dell’affidamento di incarichi a consulenti che viene gestito unitariamente dal Consiglio direttivo.</w:t>
      </w:r>
    </w:p>
    <w:p w14:paraId="7AF11F9E" w14:textId="77777777" w:rsidR="00542019" w:rsidRDefault="00542019">
      <w:pPr>
        <w:rPr>
          <w:color w:val="000000"/>
        </w:rPr>
      </w:pPr>
    </w:p>
    <w:p w14:paraId="0F56F134" w14:textId="77777777" w:rsidR="00542019" w:rsidRDefault="00636ED4">
      <w:pPr>
        <w:spacing w:before="1"/>
        <w:ind w:left="472"/>
        <w:jc w:val="both"/>
        <w:rPr>
          <w:color w:val="000000"/>
        </w:rPr>
      </w:pPr>
      <w:r>
        <w:rPr>
          <w:color w:val="000000"/>
        </w:rPr>
        <w:t>In aggiunta alle predette misure, l’Ordine prevede che:</w:t>
      </w:r>
    </w:p>
    <w:p w14:paraId="157014A9" w14:textId="77777777" w:rsidR="00542019" w:rsidRDefault="00542019">
      <w:pPr>
        <w:rPr>
          <w:color w:val="000000"/>
        </w:rPr>
      </w:pPr>
    </w:p>
    <w:p w14:paraId="07D556CA" w14:textId="77777777" w:rsidR="00542019" w:rsidRDefault="00636ED4">
      <w:pPr>
        <w:numPr>
          <w:ilvl w:val="0"/>
          <w:numId w:val="3"/>
        </w:numPr>
        <w:tabs>
          <w:tab w:val="left" w:pos="1191"/>
          <w:tab w:val="left" w:pos="1192"/>
        </w:tabs>
        <w:spacing w:line="264" w:lineRule="auto"/>
        <w:jc w:val="both"/>
        <w:rPr>
          <w:color w:val="000000"/>
          <w:sz w:val="25"/>
          <w:szCs w:val="25"/>
        </w:rPr>
      </w:pPr>
      <w:r>
        <w:rPr>
          <w:color w:val="000000"/>
        </w:rPr>
        <w:t>Con cadenza annuale e scadenza al 31 dicembre di ciascun anno, il dipendente rilascia un aggiornamento di dichiarazione sull’insussistenza di conflitti di interessi; tale</w:t>
      </w:r>
    </w:p>
    <w:p w14:paraId="1E6F2A20" w14:textId="77777777" w:rsidR="00542019" w:rsidRDefault="00636ED4">
      <w:pPr>
        <w:spacing w:line="264" w:lineRule="auto"/>
        <w:ind w:left="1191"/>
        <w:jc w:val="both"/>
        <w:rPr>
          <w:color w:val="000000"/>
        </w:rPr>
      </w:pPr>
      <w:r>
        <w:rPr>
          <w:color w:val="000000"/>
        </w:rPr>
        <w:t>dichiarazione viene richiesta, acquisita e conservata dal Consigliere Segretario;</w:t>
      </w:r>
    </w:p>
    <w:p w14:paraId="29AFBD95" w14:textId="77777777" w:rsidR="00542019" w:rsidRDefault="00636ED4">
      <w:pPr>
        <w:numPr>
          <w:ilvl w:val="0"/>
          <w:numId w:val="3"/>
        </w:numPr>
        <w:tabs>
          <w:tab w:val="left" w:pos="1191"/>
          <w:tab w:val="left" w:pos="1192"/>
        </w:tabs>
        <w:spacing w:before="1"/>
        <w:ind w:left="1191" w:right="223"/>
        <w:jc w:val="both"/>
        <w:rPr>
          <w:color w:val="000000"/>
          <w:sz w:val="25"/>
          <w:szCs w:val="25"/>
        </w:rPr>
      </w:pPr>
      <w:r>
        <w:rPr>
          <w:color w:val="000000"/>
        </w:rPr>
        <w:t>In caso di conferimento al dipendente della nomina di RUP, il Consiglio acquisisce e conserva la dichiarazione di insussistenza di situazioni di conflitto di interesse; la dichiarazione può essere verbalizzata e tenuta agli atti del Consiglio.</w:t>
      </w:r>
    </w:p>
    <w:p w14:paraId="5608BA32" w14:textId="77777777" w:rsidR="00542019" w:rsidRDefault="00636ED4">
      <w:pPr>
        <w:numPr>
          <w:ilvl w:val="0"/>
          <w:numId w:val="3"/>
        </w:numPr>
        <w:tabs>
          <w:tab w:val="left" w:pos="1191"/>
          <w:tab w:val="left" w:pos="1192"/>
        </w:tabs>
        <w:spacing w:before="46"/>
        <w:ind w:left="1191" w:right="222"/>
        <w:jc w:val="both"/>
        <w:rPr>
          <w:color w:val="000000"/>
          <w:sz w:val="25"/>
          <w:szCs w:val="25"/>
        </w:rPr>
      </w:pPr>
      <w:r>
        <w:rPr>
          <w:color w:val="000000"/>
        </w:rPr>
        <w:t>relativamente alla dichiarazione di assenza di conflitti di interessi e di incompatibilità da parte dei Consiglieri, la dichiarazione viene richiesta e resa al RPCT all’atto di insediamento e con cadenza annuale, nonché pubblicata nella sezione AT; il Consigliere rilascia una specifica dichiarazione di assenza di conflitto di interessi preliminarmente alla trattazione di affidamenti di lavori, servizi, forniture e incarichi e preliminarmente al conferimento di incarichi istituzionali e/o di rappresentanza dell’ente; tale dichiarazione è conservata unitamente al verbale di Consiglio.</w:t>
      </w:r>
    </w:p>
    <w:p w14:paraId="27DBEB6E" w14:textId="77777777" w:rsidR="00542019" w:rsidRDefault="00636ED4">
      <w:pPr>
        <w:numPr>
          <w:ilvl w:val="0"/>
          <w:numId w:val="3"/>
        </w:numPr>
        <w:tabs>
          <w:tab w:val="left" w:pos="1191"/>
          <w:tab w:val="left" w:pos="1192"/>
        </w:tabs>
        <w:ind w:left="1191" w:right="219"/>
        <w:jc w:val="both"/>
        <w:rPr>
          <w:color w:val="000000"/>
          <w:sz w:val="25"/>
          <w:szCs w:val="25"/>
        </w:rPr>
      </w:pPr>
      <w:r>
        <w:rPr>
          <w:color w:val="000000"/>
        </w:rPr>
        <w:t>in caso di conferimento di incarichi di consulenza e collaborazione, il Consiglio direttivo, attraverso la Segreteria e prima del perfezionamento dell’accordo, chiede al consulente/collaboratore la dichiarazione di insussistenza di situazioni di conflitto di interesse e chiede al consulente/collaboratore di impegnarsi a comunicare tempestivamente situazioni di conflitto insorte successivamente al conferimento; il consulente/collaboratore è tenuto a fornire tale dichiarazione prima del conferimento dell’incarico. La dichiarazione deve essere aggiornata con cadenza biennale in caso di accordi di durata.</w:t>
      </w:r>
    </w:p>
    <w:p w14:paraId="3AE39794" w14:textId="77777777" w:rsidR="00542019" w:rsidRDefault="00636ED4">
      <w:pPr>
        <w:numPr>
          <w:ilvl w:val="0"/>
          <w:numId w:val="3"/>
        </w:numPr>
        <w:tabs>
          <w:tab w:val="left" w:pos="1191"/>
          <w:tab w:val="left" w:pos="1192"/>
        </w:tabs>
        <w:spacing w:before="1"/>
        <w:jc w:val="both"/>
        <w:rPr>
          <w:color w:val="000000"/>
          <w:sz w:val="25"/>
          <w:szCs w:val="25"/>
        </w:rPr>
      </w:pPr>
      <w:r>
        <w:rPr>
          <w:color w:val="000000"/>
        </w:rPr>
        <w:t>con cadenza annuale il RPCT rinnova al Consiglio la propria dichiarazione di assenza di conflitto di interessi, incompatibilità ed inconferibilità.</w:t>
      </w:r>
    </w:p>
    <w:p w14:paraId="483AE095" w14:textId="77777777" w:rsidR="00542019" w:rsidRDefault="00542019">
      <w:pPr>
        <w:rPr>
          <w:color w:val="000000"/>
        </w:rPr>
      </w:pPr>
    </w:p>
    <w:p w14:paraId="15C6897A" w14:textId="77777777" w:rsidR="00542019" w:rsidRDefault="00542019">
      <w:pPr>
        <w:spacing w:before="1"/>
        <w:rPr>
          <w:color w:val="000000"/>
        </w:rPr>
      </w:pPr>
    </w:p>
    <w:p w14:paraId="7C94BC86" w14:textId="77777777" w:rsidR="00542019" w:rsidRDefault="00636ED4">
      <w:pPr>
        <w:pStyle w:val="Titolo4"/>
        <w:spacing w:line="264" w:lineRule="auto"/>
        <w:ind w:firstLine="472"/>
        <w:rPr>
          <w:color w:val="000000"/>
          <w:sz w:val="25"/>
          <w:szCs w:val="25"/>
        </w:rPr>
      </w:pPr>
      <w:bookmarkStart w:id="42" w:name="_Toc124289107"/>
      <w:r>
        <w:t>Misure di Formazione obbligatoria di dipendenti/consiglieri/collaboratori</w:t>
      </w:r>
      <w:bookmarkEnd w:id="42"/>
    </w:p>
    <w:p w14:paraId="71114B26" w14:textId="77777777" w:rsidR="00542019" w:rsidRDefault="00636ED4">
      <w:pPr>
        <w:ind w:left="472"/>
        <w:rPr>
          <w:color w:val="000000"/>
        </w:rPr>
      </w:pPr>
      <w:r>
        <w:rPr>
          <w:color w:val="000000"/>
        </w:rPr>
        <w:t>Per l’anno 2024 l’Ordine programma una formazione specialistica per i soggetti maggiormente coinvolti nei processi con maggiore esposizione al rischio, quali segreteria, RPCT e consigliere Tesoriere ed in generale il consiglio direttivo; tale formazione specialistica consiste nell’aggiornamento periodico a cura e da parte dell’RPCT, con inserimento di una sessione formativa sui temi dell’anticorruzione e della trasparenza, da inserirsi in itinere in ogni riunione del Consiglio. La formazione  in itinere dell’RPCT stesso sarà da svolgersi tramite confronto in modalità in presenza ed on line – verticale e trasversale, tanto con il CONAF, quanto mediante attività di peer education che coinvolgano RPCT degli ODAF provinciali e delle Federazioni Regionali.</w:t>
      </w:r>
    </w:p>
    <w:p w14:paraId="3F7CF55A" w14:textId="77777777" w:rsidR="00542019" w:rsidRDefault="00542019">
      <w:pPr>
        <w:rPr>
          <w:color w:val="000000"/>
        </w:rPr>
      </w:pPr>
    </w:p>
    <w:p w14:paraId="37DD63F9" w14:textId="77777777" w:rsidR="00542019" w:rsidRDefault="00542019">
      <w:pPr>
        <w:rPr>
          <w:color w:val="000000"/>
        </w:rPr>
      </w:pPr>
    </w:p>
    <w:p w14:paraId="43511EF9" w14:textId="77777777" w:rsidR="00542019" w:rsidRDefault="00636ED4">
      <w:pPr>
        <w:pStyle w:val="Titolo4"/>
        <w:spacing w:before="1" w:line="264" w:lineRule="auto"/>
        <w:ind w:firstLine="472"/>
        <w:jc w:val="both"/>
        <w:rPr>
          <w:color w:val="000000"/>
          <w:sz w:val="25"/>
          <w:szCs w:val="25"/>
        </w:rPr>
      </w:pPr>
      <w:bookmarkStart w:id="43" w:name="_Toc124289108"/>
      <w:r>
        <w:t>Misure Rotazione Ordinaria</w:t>
      </w:r>
      <w:bookmarkEnd w:id="43"/>
    </w:p>
    <w:p w14:paraId="1A1E164B" w14:textId="77777777" w:rsidR="00542019" w:rsidRDefault="00636ED4">
      <w:pPr>
        <w:ind w:left="472" w:right="219"/>
        <w:jc w:val="both"/>
        <w:rPr>
          <w:color w:val="000000"/>
        </w:rPr>
      </w:pPr>
      <w:r>
        <w:rPr>
          <w:color w:val="000000"/>
        </w:rPr>
        <w:t>L’istituto della rotazione ordinaria non risulta praticabile presso l’Ordine per ridotti requisiti dimensionali dell’organico. Ad ogni modo si rappresenta che i processi decisionali sono in capo al Consiglio direttivo e che pertanto la rotazione, oltre a non essere praticabile, risulta superata dalla circostanza che nessuna delega è attribuita ai dipendenti né relativamente a scelte né relativamente a spese.</w:t>
      </w:r>
    </w:p>
    <w:p w14:paraId="0F49FAF0" w14:textId="77777777" w:rsidR="00542019" w:rsidRDefault="00542019">
      <w:pPr>
        <w:rPr>
          <w:color w:val="000000"/>
          <w:sz w:val="20"/>
          <w:szCs w:val="20"/>
        </w:rPr>
      </w:pPr>
    </w:p>
    <w:p w14:paraId="242C8BCD" w14:textId="77777777" w:rsidR="00542019" w:rsidRDefault="00542019">
      <w:pPr>
        <w:spacing w:before="5"/>
        <w:rPr>
          <w:color w:val="000000"/>
          <w:sz w:val="19"/>
          <w:szCs w:val="19"/>
        </w:rPr>
      </w:pPr>
    </w:p>
    <w:p w14:paraId="5BFBFD4E" w14:textId="77777777" w:rsidR="00542019" w:rsidRDefault="00636ED4">
      <w:pPr>
        <w:tabs>
          <w:tab w:val="left" w:pos="15925"/>
        </w:tabs>
        <w:spacing w:before="56"/>
        <w:ind w:left="472" w:right="193" w:hanging="28"/>
        <w:jc w:val="both"/>
        <w:rPr>
          <w:color w:val="000000"/>
        </w:rPr>
      </w:pPr>
      <w:r>
        <w:rPr>
          <w:b/>
          <w:color w:val="000000"/>
          <w:shd w:val="clear" w:color="auto" w:fill="D9D9D9"/>
        </w:rPr>
        <w:t xml:space="preserve"> Autoregolamentazione</w:t>
      </w:r>
      <w:r>
        <w:rPr>
          <w:b/>
          <w:color w:val="000000"/>
          <w:shd w:val="clear" w:color="auto" w:fill="D9D9D9"/>
        </w:rPr>
        <w:tab/>
      </w:r>
      <w:r>
        <w:rPr>
          <w:b/>
          <w:color w:val="000000"/>
        </w:rPr>
        <w:t xml:space="preserve"> </w:t>
      </w:r>
      <w:r>
        <w:rPr>
          <w:color w:val="000000"/>
        </w:rPr>
        <w:t>Ad oggi non risultano adottati atti interni poiché, per le caratteristiche specifiche, non se ne era ravvisata la necessità. Le indicazioni fornite da CONAF porteranno a sviluppare strategie di gestione con la predisposizione di una regolamentazione e di procedure interne, come da obiettivo strategico n.3 riportato nel presente Piano e come specificato nella tabella “Nuove misure in programmazione” riportata nel presente Piano.</w:t>
      </w:r>
    </w:p>
    <w:p w14:paraId="6D317E43" w14:textId="77777777" w:rsidR="00542019" w:rsidRDefault="00542019">
      <w:pPr>
        <w:spacing w:before="12"/>
        <w:rPr>
          <w:color w:val="000000"/>
          <w:sz w:val="21"/>
          <w:szCs w:val="21"/>
        </w:rPr>
      </w:pPr>
    </w:p>
    <w:p w14:paraId="1EC5C3E2" w14:textId="77777777" w:rsidR="00542019" w:rsidRDefault="00636ED4">
      <w:pPr>
        <w:ind w:left="472"/>
        <w:jc w:val="both"/>
        <w:rPr>
          <w:color w:val="000000"/>
        </w:rPr>
      </w:pPr>
      <w:r>
        <w:rPr>
          <w:color w:val="000000"/>
        </w:rPr>
        <w:t>I regolamenti interni prodotti a seguito dell’applicazione delle rispettive misure regolamentari saranno disponibili sul sito istituzionale, nella sezione dedicata all’Amministrazione Trasparente.</w:t>
      </w:r>
    </w:p>
    <w:p w14:paraId="23F86C2D" w14:textId="77777777" w:rsidR="00542019" w:rsidRDefault="00542019">
      <w:pPr>
        <w:jc w:val="both"/>
        <w:rPr>
          <w:color w:val="000000"/>
          <w:sz w:val="25"/>
          <w:szCs w:val="25"/>
        </w:rPr>
      </w:pPr>
    </w:p>
    <w:p w14:paraId="0C5AC13C" w14:textId="77777777" w:rsidR="00542019" w:rsidRDefault="00542019">
      <w:pPr>
        <w:jc w:val="both"/>
        <w:rPr>
          <w:color w:val="000000"/>
          <w:sz w:val="25"/>
          <w:szCs w:val="25"/>
        </w:rPr>
      </w:pPr>
    </w:p>
    <w:p w14:paraId="10B3C7D5" w14:textId="77777777" w:rsidR="00542019" w:rsidRDefault="00636ED4">
      <w:pPr>
        <w:pStyle w:val="Titolo3"/>
        <w:tabs>
          <w:tab w:val="left" w:pos="15925"/>
        </w:tabs>
        <w:spacing w:before="46"/>
        <w:ind w:left="443"/>
        <w:rPr>
          <w:color w:val="000000"/>
          <w:sz w:val="25"/>
          <w:szCs w:val="25"/>
        </w:rPr>
      </w:pPr>
      <w:r>
        <w:rPr>
          <w:color w:val="000000"/>
          <w:shd w:val="clear" w:color="auto" w:fill="D9D9D9"/>
        </w:rPr>
        <w:t xml:space="preserve"> </w:t>
      </w:r>
      <w:bookmarkStart w:id="44" w:name="_Toc124289109"/>
      <w:r>
        <w:rPr>
          <w:color w:val="000000"/>
          <w:shd w:val="clear" w:color="auto" w:fill="D9D9D9"/>
        </w:rPr>
        <w:t>Whistleblowing</w:t>
      </w:r>
      <w:bookmarkEnd w:id="44"/>
      <w:r>
        <w:rPr>
          <w:color w:val="000000"/>
          <w:shd w:val="clear" w:color="auto" w:fill="D9D9D9"/>
        </w:rPr>
        <w:tab/>
      </w:r>
    </w:p>
    <w:p w14:paraId="5C05F039" w14:textId="77777777" w:rsidR="00542019" w:rsidRDefault="00636ED4">
      <w:pPr>
        <w:ind w:left="472"/>
        <w:rPr>
          <w:color w:val="000000"/>
        </w:rPr>
      </w:pPr>
      <w:r>
        <w:rPr>
          <w:color w:val="000000"/>
        </w:rPr>
        <w:t>L’Ordine si conforma alla normativa di riferimento sul whistleblowing di cui alla L.179/2017.</w:t>
      </w:r>
    </w:p>
    <w:p w14:paraId="6ADD9D3C" w14:textId="77777777" w:rsidR="00542019" w:rsidRDefault="00636ED4">
      <w:pPr>
        <w:ind w:left="472"/>
        <w:rPr>
          <w:color w:val="000000"/>
        </w:rPr>
      </w:pPr>
      <w:r>
        <w:rPr>
          <w:color w:val="000000"/>
        </w:rPr>
        <w:t>Con l’espressione whistleblower si fa riferimento al dipendente dell’Ordine che segnala violazioni o irregolarità riscontrate durante la propria attività agli organi deputati ad intervenire.</w:t>
      </w:r>
    </w:p>
    <w:p w14:paraId="52E60187" w14:textId="77777777" w:rsidR="00542019" w:rsidRDefault="00636ED4">
      <w:pPr>
        <w:spacing w:before="1"/>
        <w:ind w:left="472"/>
        <w:rPr>
          <w:color w:val="000000"/>
        </w:rPr>
      </w:pPr>
      <w:r>
        <w:rPr>
          <w:color w:val="000000"/>
        </w:rPr>
        <w:t>Nelle more di una procedura definitiva, al fine di gestire al meglio le segnalazioni e nel rispetto possibile della normativa vigente, l’Ordine opera sulla base della seguente procedura:</w:t>
      </w:r>
    </w:p>
    <w:p w14:paraId="5CD58643" w14:textId="77777777" w:rsidR="00542019" w:rsidRDefault="00636ED4">
      <w:pPr>
        <w:numPr>
          <w:ilvl w:val="0"/>
          <w:numId w:val="12"/>
        </w:numPr>
        <w:tabs>
          <w:tab w:val="left" w:pos="900"/>
        </w:tabs>
        <w:spacing w:line="276" w:lineRule="auto"/>
        <w:ind w:right="226"/>
        <w:jc w:val="both"/>
        <w:rPr>
          <w:color w:val="000000"/>
          <w:sz w:val="25"/>
          <w:szCs w:val="25"/>
        </w:rPr>
      </w:pPr>
      <w:r>
        <w:rPr>
          <w:color w:val="000000"/>
        </w:rPr>
        <w:t>La segnalazione del dipendente deve essere indirizzata alla mail del RPCT e deve recare come oggetto “Segnalazione di cui all’articolo 54 bis del decreto legislativo 165/2001”.</w:t>
      </w:r>
    </w:p>
    <w:p w14:paraId="068C999A" w14:textId="77777777" w:rsidR="00542019" w:rsidRDefault="00636ED4">
      <w:pPr>
        <w:numPr>
          <w:ilvl w:val="0"/>
          <w:numId w:val="12"/>
        </w:numPr>
        <w:tabs>
          <w:tab w:val="left" w:pos="900"/>
        </w:tabs>
        <w:spacing w:line="276" w:lineRule="auto"/>
        <w:ind w:right="219"/>
        <w:jc w:val="both"/>
        <w:rPr>
          <w:color w:val="000000"/>
          <w:sz w:val="25"/>
          <w:szCs w:val="25"/>
        </w:rPr>
      </w:pPr>
      <w:r>
        <w:rPr>
          <w:color w:val="000000"/>
        </w:rPr>
        <w:t>La gestione della segnalazione è di competenza del RPCT che tiene conto, per quanto possibile, dei principi delle “Linee guida in materia di tutela del dipendente pubblico che segnala illeciti (c.d. whistleblower)” di cui alla Determinazione ANAC n. 6 del 28 aprile 2015; il RPCT processa la segnalazione concordemente alle disposizioni sul whistleblowing e alle linee guida;</w:t>
      </w:r>
    </w:p>
    <w:p w14:paraId="5AED5394" w14:textId="77777777" w:rsidR="00542019" w:rsidRDefault="00636ED4">
      <w:pPr>
        <w:numPr>
          <w:ilvl w:val="0"/>
          <w:numId w:val="12"/>
        </w:numPr>
        <w:tabs>
          <w:tab w:val="left" w:pos="900"/>
        </w:tabs>
        <w:ind w:hanging="361"/>
        <w:jc w:val="both"/>
        <w:rPr>
          <w:color w:val="000000"/>
          <w:sz w:val="25"/>
          <w:szCs w:val="25"/>
        </w:rPr>
      </w:pPr>
      <w:r>
        <w:rPr>
          <w:color w:val="000000"/>
        </w:rPr>
        <w:t>Quando la segnalazione ha ad oggetto condotte del RPCT, deve essere inoltrata direttamente all’ANAC utilizzando il Modulo presente sul sito ANAC.</w:t>
      </w:r>
    </w:p>
    <w:p w14:paraId="5DAC3C2A" w14:textId="77777777" w:rsidR="00542019" w:rsidRDefault="00636ED4">
      <w:pPr>
        <w:numPr>
          <w:ilvl w:val="0"/>
          <w:numId w:val="12"/>
        </w:numPr>
        <w:tabs>
          <w:tab w:val="left" w:pos="900"/>
        </w:tabs>
        <w:spacing w:before="41"/>
        <w:ind w:hanging="361"/>
        <w:jc w:val="both"/>
        <w:rPr>
          <w:color w:val="000000"/>
          <w:sz w:val="25"/>
          <w:szCs w:val="25"/>
        </w:rPr>
      </w:pPr>
      <w:r>
        <w:rPr>
          <w:color w:val="000000"/>
        </w:rPr>
        <w:t>Le segnalazioni ricevute sono trattate in conformità ai principi di riservatezza e tutela dei dati.</w:t>
      </w:r>
    </w:p>
    <w:p w14:paraId="338D0A93" w14:textId="77777777" w:rsidR="00542019" w:rsidRDefault="00636ED4">
      <w:pPr>
        <w:numPr>
          <w:ilvl w:val="0"/>
          <w:numId w:val="12"/>
        </w:numPr>
        <w:tabs>
          <w:tab w:val="left" w:pos="900"/>
        </w:tabs>
        <w:spacing w:before="41" w:line="276" w:lineRule="auto"/>
        <w:ind w:right="218"/>
        <w:jc w:val="both"/>
        <w:rPr>
          <w:color w:val="000000"/>
          <w:sz w:val="25"/>
          <w:szCs w:val="25"/>
        </w:rPr>
      </w:pPr>
      <w:r>
        <w:rPr>
          <w:color w:val="000000"/>
        </w:rPr>
        <w:t xml:space="preserve">Il processo di segnalazione viene gestito con modalità manuale tenuto in considerazione del criterio di proporzionalità e di semplificazione, nonché del numero dei </w:t>
      </w:r>
      <w:r>
        <w:rPr>
          <w:color w:val="000000"/>
        </w:rPr>
        <w:lastRenderedPageBreak/>
        <w:t>dipendenti. Il RPCT una volta ricevuta la segnalazione, assicura la riservatezza e la confidenzialità inserendola in un proprio registro sotto propria custodia con sola annotazione della data di ricezione e di numero di protocollo; la segnalazione viene conservata in originale unitamente alla documentazione accompagnatoria se esistente;</w:t>
      </w:r>
    </w:p>
    <w:p w14:paraId="44DB71C8" w14:textId="77777777" w:rsidR="00542019" w:rsidRDefault="00636ED4">
      <w:pPr>
        <w:numPr>
          <w:ilvl w:val="0"/>
          <w:numId w:val="12"/>
        </w:numPr>
        <w:tabs>
          <w:tab w:val="left" w:pos="900"/>
        </w:tabs>
        <w:spacing w:line="264" w:lineRule="auto"/>
        <w:ind w:hanging="361"/>
        <w:jc w:val="both"/>
        <w:rPr>
          <w:color w:val="000000"/>
          <w:sz w:val="25"/>
          <w:szCs w:val="25"/>
        </w:rPr>
      </w:pPr>
      <w:r>
        <w:rPr>
          <w:color w:val="000000"/>
        </w:rPr>
        <w:t>il Modello di segnalazione di condotte illecite viene inserito quale modello autonomo sul sito istituzionale dell’Ordine, sezione “Amministrazione trasparente”, nella</w:t>
      </w:r>
    </w:p>
    <w:p w14:paraId="31A8F154" w14:textId="77777777" w:rsidR="00542019" w:rsidRDefault="00636ED4">
      <w:pPr>
        <w:spacing w:before="41"/>
        <w:ind w:left="899"/>
        <w:jc w:val="both"/>
        <w:rPr>
          <w:color w:val="000000"/>
        </w:rPr>
      </w:pPr>
      <w:r>
        <w:rPr>
          <w:color w:val="000000"/>
        </w:rPr>
        <w:t>sottosezione “Altri contenuti - corruzione”; in pari sezione vengono specificate le modalità di compilazione e di invio.</w:t>
      </w:r>
    </w:p>
    <w:p w14:paraId="393EFE08" w14:textId="77777777" w:rsidR="00542019" w:rsidRDefault="00542019">
      <w:pPr>
        <w:rPr>
          <w:color w:val="000000"/>
        </w:rPr>
      </w:pPr>
    </w:p>
    <w:p w14:paraId="40A43C91" w14:textId="77777777" w:rsidR="00542019" w:rsidRDefault="00542019">
      <w:pPr>
        <w:spacing w:before="9"/>
        <w:rPr>
          <w:color w:val="000000"/>
          <w:sz w:val="19"/>
          <w:szCs w:val="19"/>
        </w:rPr>
      </w:pPr>
    </w:p>
    <w:p w14:paraId="77B46156" w14:textId="77777777" w:rsidR="00542019" w:rsidRDefault="00636ED4">
      <w:pPr>
        <w:ind w:left="472"/>
        <w:rPr>
          <w:color w:val="000000"/>
        </w:rPr>
      </w:pPr>
      <w:r>
        <w:rPr>
          <w:color w:val="000000"/>
        </w:rPr>
        <w:t>In aggiunta a quanto sopra, l’Ordine ha previsto le ulteriori seguenti misure di prevenzione, quali:</w:t>
      </w:r>
    </w:p>
    <w:p w14:paraId="5E071833" w14:textId="77777777" w:rsidR="00542019" w:rsidRDefault="00542019">
      <w:pPr>
        <w:rPr>
          <w:color w:val="000000"/>
        </w:rPr>
      </w:pPr>
    </w:p>
    <w:p w14:paraId="51385563" w14:textId="77777777" w:rsidR="00542019" w:rsidRDefault="00636ED4">
      <w:pPr>
        <w:pStyle w:val="Titolo4"/>
        <w:ind w:firstLine="472"/>
        <w:jc w:val="both"/>
        <w:rPr>
          <w:color w:val="000000"/>
          <w:sz w:val="25"/>
          <w:szCs w:val="25"/>
        </w:rPr>
      </w:pPr>
      <w:bookmarkStart w:id="45" w:name="_Toc124289110"/>
      <w:r>
        <w:t>Segnalazioni pervenute da terzi – misura ulteriore e specifica di trasparenza</w:t>
      </w:r>
      <w:bookmarkEnd w:id="45"/>
    </w:p>
    <w:p w14:paraId="79309047" w14:textId="77777777" w:rsidR="00542019" w:rsidRDefault="00636ED4">
      <w:pPr>
        <w:tabs>
          <w:tab w:val="left" w:pos="8804"/>
        </w:tabs>
        <w:ind w:left="472" w:right="219"/>
        <w:jc w:val="both"/>
        <w:rPr>
          <w:color w:val="000000"/>
        </w:rPr>
      </w:pPr>
      <w:r>
        <w:rPr>
          <w:color w:val="000000"/>
        </w:rPr>
        <w:t xml:space="preserve">Relativamente alle segnalazioni di violazioni o irregolarità pervenute da soggetti terzi diversi dai dipendenti, l’Ordine procede a trattare la segnalazione, comunque pervenuta e purché circostanziata, e richiede al RPCT una verifica circa la sussistenza di misure nell’area oggetto di segnalazione. </w:t>
      </w:r>
    </w:p>
    <w:p w14:paraId="571BE169" w14:textId="77777777" w:rsidR="00542019" w:rsidRDefault="00636ED4">
      <w:pPr>
        <w:ind w:left="472" w:right="220"/>
        <w:jc w:val="both"/>
        <w:rPr>
          <w:color w:val="000000"/>
        </w:rPr>
      </w:pPr>
      <w:r>
        <w:rPr>
          <w:color w:val="000000"/>
        </w:rPr>
        <w:t>Le segnalazioni verranno processate dal Consiglio dell’Ordine, in base alla pertinenza e completezza; verranno dichiarate inammissibili le segnalazioni chiaramente offensive, incomplete, pretestuose e massive.</w:t>
      </w:r>
    </w:p>
    <w:p w14:paraId="63A36F74" w14:textId="77777777" w:rsidR="00542019" w:rsidRDefault="00542019">
      <w:pPr>
        <w:rPr>
          <w:color w:val="000000"/>
        </w:rPr>
      </w:pPr>
    </w:p>
    <w:p w14:paraId="0FF7AE14" w14:textId="77777777" w:rsidR="00542019" w:rsidRDefault="00542019">
      <w:pPr>
        <w:rPr>
          <w:color w:val="000000"/>
        </w:rPr>
      </w:pPr>
    </w:p>
    <w:p w14:paraId="2BDDEF30" w14:textId="77777777" w:rsidR="00542019" w:rsidRDefault="00636ED4">
      <w:pPr>
        <w:pStyle w:val="Titolo4"/>
        <w:spacing w:before="1"/>
        <w:ind w:firstLine="472"/>
        <w:rPr>
          <w:color w:val="000000"/>
          <w:sz w:val="25"/>
          <w:szCs w:val="25"/>
        </w:rPr>
      </w:pPr>
      <w:bookmarkStart w:id="46" w:name="_Toc124289111"/>
      <w:r>
        <w:t>Flussi informativi - Reportistica</w:t>
      </w:r>
      <w:bookmarkEnd w:id="46"/>
    </w:p>
    <w:p w14:paraId="7C2DC792" w14:textId="77777777" w:rsidR="00542019" w:rsidRDefault="00636ED4">
      <w:pPr>
        <w:ind w:left="472"/>
        <w:rPr>
          <w:color w:val="000000"/>
        </w:rPr>
      </w:pPr>
      <w:r>
        <w:rPr>
          <w:color w:val="000000"/>
        </w:rPr>
        <w:t>In aggiunta a quanto già indicato sui flussi di informazioni, il flusso di informazioni tra il Consiglio dell’Ordine e il RPCT verrà integrato come segue:</w:t>
      </w:r>
    </w:p>
    <w:p w14:paraId="034E22A8" w14:textId="77777777" w:rsidR="00542019" w:rsidRDefault="00636ED4">
      <w:pPr>
        <w:numPr>
          <w:ilvl w:val="0"/>
          <w:numId w:val="11"/>
        </w:numPr>
        <w:tabs>
          <w:tab w:val="left" w:pos="1191"/>
          <w:tab w:val="left" w:pos="1192"/>
        </w:tabs>
        <w:spacing w:before="46" w:line="276" w:lineRule="auto"/>
        <w:ind w:left="1191" w:right="220"/>
        <w:jc w:val="both"/>
        <w:rPr>
          <w:color w:val="000000"/>
          <w:sz w:val="25"/>
          <w:szCs w:val="25"/>
        </w:rPr>
      </w:pPr>
      <w:r>
        <w:rPr>
          <w:color w:val="000000"/>
        </w:rPr>
        <w:t>Relativamente ai flussi tra RPCT e Consiglio direttivo e considerata l’opportunità di una formalizzazione si segnala che il RPCT, a partire dal 2021, produce 1 report al Consiglio entro la data del 31 dicembre di ciascun anno in cui si darà evidenza dell’attuazione delle misure, dei controlli svolti e dell’efficacia del sistema generale di gestione del rischio corruttivo presso l’ente. Tale report, a seguito di condivisione con il Consiglio dell’Ordine, sarà da questo trasmesso anche al Collegio dei Revisori.</w:t>
      </w:r>
    </w:p>
    <w:p w14:paraId="679428D2" w14:textId="77777777" w:rsidR="00542019" w:rsidRDefault="00636ED4">
      <w:pPr>
        <w:numPr>
          <w:ilvl w:val="0"/>
          <w:numId w:val="11"/>
        </w:numPr>
        <w:tabs>
          <w:tab w:val="left" w:pos="1192"/>
        </w:tabs>
        <w:spacing w:before="1" w:line="276" w:lineRule="auto"/>
        <w:ind w:left="1191" w:right="221"/>
        <w:jc w:val="both"/>
        <w:rPr>
          <w:color w:val="000000"/>
          <w:sz w:val="25"/>
          <w:szCs w:val="25"/>
        </w:rPr>
      </w:pPr>
      <w:r>
        <w:rPr>
          <w:color w:val="000000"/>
        </w:rPr>
        <w:t>Oltre al Report annuale al Consiglio, sia la Relazione annuale del RPCT ex art. 1, co. 14, L. n. 190/2012 sia l’attestazione sull’assolvimento degli obblighi di trasparenza ex art. 14, co. 4, lett. g), D.Lgs. 150/2009 prodotta parimenti dal RPCT in assenza di OIV, saranno portate all’attenzione del Consiglio direttivo e vanno considerate come reportistica idonea a formare il convincimento del Consiglio sulla compliance dell’Ordine alla normativa di riferimento.</w:t>
      </w:r>
    </w:p>
    <w:p w14:paraId="39EEFD6C" w14:textId="77777777" w:rsidR="00542019" w:rsidRDefault="00542019">
      <w:pPr>
        <w:rPr>
          <w:color w:val="000000"/>
        </w:rPr>
      </w:pPr>
    </w:p>
    <w:p w14:paraId="207CEFC1" w14:textId="77777777" w:rsidR="00542019" w:rsidRDefault="00636ED4">
      <w:pPr>
        <w:ind w:left="472" w:right="221"/>
        <w:jc w:val="both"/>
        <w:rPr>
          <w:b/>
          <w:i/>
          <w:color w:val="C00000"/>
        </w:rPr>
      </w:pPr>
      <w:r>
        <w:rPr>
          <w:color w:val="000000"/>
        </w:rPr>
        <w:t>Resta inteso, infine, che il RPCT potrà procedere a riferire circostanze, accadimenti, necessità, suggerimenti direttamente durante le adunanze di Consiglio. A tale scopo, e con la finalità di incentivare uno scambio efficace e un’assidua informazione, ogni ordine del giorno delle sedute di Consiglio riporterà un punto “Aggiornamento Anticorruzione e trasparenza”.</w:t>
      </w:r>
      <w:r>
        <w:t xml:space="preserve"> Già nel corso del 2023 l</w:t>
      </w:r>
      <w:r>
        <w:rPr>
          <w:color w:val="000000"/>
        </w:rPr>
        <w:t>'RPCT ha provveduto alla formazione e aggiornamento dei consiglieri attraverso  comunicazioni informative di 15-20 minuti inserite regolarmente all’interno di ogni riunione del CdO con cadenza bisettimanale; si sono svolte inoltre due sessioni di formazione sul tema del procedimento amministrativo, erogate dallo studio legale Papotti ed Associati di Torino, in qualità di consulente per l’anticorruzione e la trasparenza.</w:t>
      </w:r>
    </w:p>
    <w:p w14:paraId="74067895" w14:textId="77777777" w:rsidR="00542019" w:rsidRDefault="00542019">
      <w:pPr>
        <w:ind w:left="472" w:right="221"/>
        <w:jc w:val="both"/>
        <w:rPr>
          <w:b/>
          <w:i/>
          <w:color w:val="C00000"/>
        </w:rPr>
      </w:pPr>
    </w:p>
    <w:p w14:paraId="374CD22F" w14:textId="77777777" w:rsidR="00542019" w:rsidRDefault="00636ED4">
      <w:pPr>
        <w:ind w:left="472" w:right="221"/>
        <w:jc w:val="both"/>
        <w:rPr>
          <w:b/>
          <w:i/>
          <w:color w:val="C00000"/>
        </w:rPr>
      </w:pPr>
      <w:bookmarkStart w:id="47" w:name="_Toc124289112"/>
      <w:r>
        <w:rPr>
          <w:color w:val="C00000"/>
        </w:rPr>
        <w:t>Programmazione di nuove misure di prevenzione</w:t>
      </w:r>
      <w:bookmarkEnd w:id="47"/>
    </w:p>
    <w:p w14:paraId="192817D7" w14:textId="77777777" w:rsidR="00542019" w:rsidRDefault="00636ED4">
      <w:pPr>
        <w:tabs>
          <w:tab w:val="left" w:pos="2043"/>
          <w:tab w:val="left" w:pos="13325"/>
        </w:tabs>
        <w:ind w:left="472" w:right="218"/>
        <w:jc w:val="both"/>
        <w:rPr>
          <w:color w:val="000000"/>
        </w:rPr>
      </w:pPr>
      <w:r>
        <w:rPr>
          <w:color w:val="000000"/>
        </w:rPr>
        <w:t>In considerazione dell’attività valutativa svolta e dell’attribuzione di un giudizio qualitativo di rischiosità (cfr. Registro dei Rischi con giudizio di rischiosità – Allegato 2), l’Ordine nella seduta del 18/12/2023 ha valutato l’individuazione e la programmazione di misure di prevenzione specifiche; nella tabella delle “Aree di Rischio potenziali riconosciute”, riportata nel presente Piano, la colonna “Individuazione nuove misure” indica in quali aree il rischio ha richiesto una trattazione con nuove misure. Tali misure si integrano con quelle già in essere.</w:t>
      </w:r>
    </w:p>
    <w:p w14:paraId="32274083" w14:textId="77777777" w:rsidR="00542019" w:rsidRDefault="00636ED4">
      <w:pPr>
        <w:ind w:left="472" w:right="222"/>
        <w:jc w:val="both"/>
        <w:rPr>
          <w:color w:val="000000"/>
        </w:rPr>
      </w:pPr>
      <w:r>
        <w:rPr>
          <w:color w:val="000000"/>
        </w:rPr>
        <w:t>La tabella “Nuove misure in programmazione”, inserita nel presente piano evidenzia il processo, il tipo di misura, la descrizione della misura, la tempistica e il responsabile dell’attuazione, nonché il monitoraggio unitamente agli indicatori.</w:t>
      </w:r>
    </w:p>
    <w:p w14:paraId="26E2BE47" w14:textId="77777777" w:rsidR="00542019" w:rsidRDefault="00636ED4">
      <w:pPr>
        <w:spacing w:before="1"/>
        <w:ind w:left="472" w:right="219"/>
        <w:jc w:val="both"/>
        <w:rPr>
          <w:color w:val="000000"/>
        </w:rPr>
      </w:pPr>
      <w:r>
        <w:rPr>
          <w:color w:val="000000"/>
        </w:rPr>
        <w:t>L’attuazione delle misure è sostenuta dal Consiglio Direttivo che ha facoltà di richiedere aggiornamenti al RPCT sulle fasi di attuazione e sul completamento.</w:t>
      </w:r>
    </w:p>
    <w:p w14:paraId="63AA77B7" w14:textId="77777777" w:rsidR="00542019" w:rsidRDefault="00542019">
      <w:pPr>
        <w:rPr>
          <w:color w:val="000000"/>
          <w:sz w:val="20"/>
          <w:szCs w:val="20"/>
        </w:rPr>
      </w:pPr>
    </w:p>
    <w:p w14:paraId="1DBFA417" w14:textId="77777777" w:rsidR="00542019" w:rsidRDefault="00542019">
      <w:pPr>
        <w:spacing w:before="4"/>
        <w:rPr>
          <w:color w:val="000000"/>
          <w:sz w:val="15"/>
          <w:szCs w:val="15"/>
        </w:rPr>
      </w:pPr>
    </w:p>
    <w:p w14:paraId="5C06BC74" w14:textId="77777777" w:rsidR="00542019" w:rsidRDefault="00636ED4">
      <w:pPr>
        <w:pStyle w:val="Titolo2"/>
        <w:tabs>
          <w:tab w:val="left" w:pos="15925"/>
        </w:tabs>
        <w:ind w:firstLine="443"/>
        <w:rPr>
          <w:color w:val="000000"/>
          <w:sz w:val="25"/>
          <w:szCs w:val="25"/>
        </w:rPr>
      </w:pPr>
      <w:r>
        <w:rPr>
          <w:color w:val="C00000"/>
          <w:shd w:val="clear" w:color="auto" w:fill="F1F1F1"/>
        </w:rPr>
        <w:t xml:space="preserve"> </w:t>
      </w:r>
      <w:bookmarkStart w:id="48" w:name="_Toc124289113"/>
      <w:r>
        <w:rPr>
          <w:color w:val="C00000"/>
          <w:shd w:val="clear" w:color="auto" w:fill="F1F1F1"/>
        </w:rPr>
        <w:t>SEZIONE IV – MONITORAGGIO E CONTROLLI; RIESAME PERIODICO</w:t>
      </w:r>
      <w:bookmarkEnd w:id="48"/>
      <w:r>
        <w:rPr>
          <w:color w:val="C00000"/>
          <w:shd w:val="clear" w:color="auto" w:fill="F1F1F1"/>
        </w:rPr>
        <w:tab/>
      </w:r>
    </w:p>
    <w:p w14:paraId="09788D87" w14:textId="77777777" w:rsidR="00542019" w:rsidRDefault="00636ED4">
      <w:pPr>
        <w:spacing w:before="1"/>
        <w:ind w:left="472"/>
        <w:rPr>
          <w:color w:val="000000"/>
        </w:rPr>
      </w:pPr>
      <w:r>
        <w:rPr>
          <w:color w:val="000000"/>
        </w:rPr>
        <w:t>La gestione del rischio deve essere completata con attività di controllo che prevedono il monitoraggio dell’efficacia delle misure e il riesame del sistema di gestione del rischio nella sua interezza.</w:t>
      </w:r>
    </w:p>
    <w:p w14:paraId="70DA3048" w14:textId="77777777" w:rsidR="00542019" w:rsidRDefault="00636ED4">
      <w:pPr>
        <w:ind w:left="472"/>
        <w:rPr>
          <w:color w:val="000000"/>
        </w:rPr>
      </w:pPr>
      <w:r>
        <w:rPr>
          <w:color w:val="000000"/>
        </w:rPr>
        <w:t>Quanto al monitoraggio, questo si estende sia all’attuazione delle misure di prevenzione che all’efficacia e include:</w:t>
      </w:r>
    </w:p>
    <w:p w14:paraId="7D7B3BDB" w14:textId="77777777" w:rsidR="00542019" w:rsidRDefault="00636ED4">
      <w:pPr>
        <w:numPr>
          <w:ilvl w:val="0"/>
          <w:numId w:val="10"/>
        </w:numPr>
        <w:tabs>
          <w:tab w:val="left" w:pos="1191"/>
          <w:tab w:val="left" w:pos="1192"/>
        </w:tabs>
        <w:rPr>
          <w:color w:val="000000"/>
          <w:sz w:val="25"/>
          <w:szCs w:val="25"/>
        </w:rPr>
      </w:pPr>
      <w:r>
        <w:rPr>
          <w:color w:val="000000"/>
        </w:rPr>
        <w:t>Controlli svolti dal RPCT rispetto alle misure di prevenzione programmate</w:t>
      </w:r>
    </w:p>
    <w:p w14:paraId="7BB42A94" w14:textId="77777777" w:rsidR="00542019" w:rsidRDefault="00636ED4">
      <w:pPr>
        <w:numPr>
          <w:ilvl w:val="0"/>
          <w:numId w:val="10"/>
        </w:numPr>
        <w:tabs>
          <w:tab w:val="left" w:pos="1191"/>
          <w:tab w:val="left" w:pos="1192"/>
        </w:tabs>
        <w:spacing w:before="1" w:line="264" w:lineRule="auto"/>
        <w:rPr>
          <w:color w:val="000000"/>
          <w:sz w:val="25"/>
          <w:szCs w:val="25"/>
        </w:rPr>
      </w:pPr>
      <w:r>
        <w:rPr>
          <w:color w:val="000000"/>
        </w:rPr>
        <w:t>Controlli del RPCT finalizzati alla predisposizione della Relazione annuale del RPCT</w:t>
      </w:r>
    </w:p>
    <w:p w14:paraId="49D270DE" w14:textId="77777777" w:rsidR="00542019" w:rsidRDefault="00636ED4">
      <w:pPr>
        <w:numPr>
          <w:ilvl w:val="0"/>
          <w:numId w:val="10"/>
        </w:numPr>
        <w:tabs>
          <w:tab w:val="left" w:pos="1191"/>
          <w:tab w:val="left" w:pos="1192"/>
        </w:tabs>
        <w:spacing w:line="264" w:lineRule="auto"/>
        <w:rPr>
          <w:color w:val="000000"/>
          <w:sz w:val="25"/>
          <w:szCs w:val="25"/>
        </w:rPr>
      </w:pPr>
      <w:r>
        <w:rPr>
          <w:color w:val="000000"/>
        </w:rPr>
        <w:t>Controlli svolti in sede di attestazione degli obblighi di trasparenza</w:t>
      </w:r>
    </w:p>
    <w:p w14:paraId="2940CD4A" w14:textId="77777777" w:rsidR="00542019" w:rsidRDefault="00636ED4">
      <w:pPr>
        <w:numPr>
          <w:ilvl w:val="0"/>
          <w:numId w:val="10"/>
        </w:numPr>
        <w:tabs>
          <w:tab w:val="left" w:pos="1191"/>
          <w:tab w:val="left" w:pos="1192"/>
        </w:tabs>
        <w:spacing w:before="1"/>
        <w:rPr>
          <w:color w:val="000000"/>
          <w:sz w:val="25"/>
          <w:szCs w:val="25"/>
        </w:rPr>
      </w:pPr>
      <w:r>
        <w:rPr>
          <w:color w:val="000000"/>
        </w:rPr>
        <w:t>Controlli finalizzati a verificare l’attuazione delle misure programmate</w:t>
      </w:r>
    </w:p>
    <w:p w14:paraId="36106527" w14:textId="77777777" w:rsidR="00542019" w:rsidRDefault="00542019">
      <w:pPr>
        <w:rPr>
          <w:color w:val="000000"/>
        </w:rPr>
      </w:pPr>
    </w:p>
    <w:p w14:paraId="2E0557C5" w14:textId="77777777" w:rsidR="00542019" w:rsidRDefault="00636ED4">
      <w:pPr>
        <w:ind w:left="472"/>
        <w:rPr>
          <w:color w:val="000000"/>
        </w:rPr>
      </w:pPr>
      <w:r>
        <w:rPr>
          <w:color w:val="000000"/>
        </w:rPr>
        <w:t>Relativamente ai controlli di cui al punto 1 e 2 il RPCT svolge il monitoraggio utilizzando il programma di monitoraggio previsto della programmazione delle misure, fornendone reportistica cosi come indicata nella descrizione dei flussi informativi.</w:t>
      </w:r>
    </w:p>
    <w:p w14:paraId="1E04E8CD" w14:textId="77777777" w:rsidR="00542019" w:rsidRDefault="00636ED4">
      <w:pPr>
        <w:spacing w:before="46"/>
        <w:ind w:left="472" w:right="217"/>
        <w:jc w:val="both"/>
        <w:rPr>
          <w:color w:val="000000"/>
        </w:rPr>
      </w:pPr>
      <w:r>
        <w:rPr>
          <w:color w:val="000000"/>
        </w:rPr>
        <w:t>Relativamente ai controlli utili per la predisposizione della Relazione annuale, si segnala che successivamente alla condivisione del PTPCT con ANAC mediante la Piattaforma, il RPCT fruirà della sezione monitoraggio utile per verificare il livello di adeguamento e la conformità del proprio Ordine.</w:t>
      </w:r>
    </w:p>
    <w:p w14:paraId="3D63B7D8" w14:textId="77777777" w:rsidR="00542019" w:rsidRDefault="00636ED4">
      <w:pPr>
        <w:ind w:left="472"/>
        <w:jc w:val="both"/>
        <w:rPr>
          <w:color w:val="000000"/>
        </w:rPr>
      </w:pPr>
      <w:r>
        <w:rPr>
          <w:color w:val="000000"/>
        </w:rPr>
        <w:t>All’esito della compilazione della Scheda Monitoraggio, il RPCT potrà beneficiare della produzione in automatico della Relazione annuale del RPCT.</w:t>
      </w:r>
    </w:p>
    <w:p w14:paraId="3590BC3A" w14:textId="77777777" w:rsidR="00542019" w:rsidRDefault="00636ED4">
      <w:pPr>
        <w:spacing w:before="1"/>
        <w:ind w:left="472" w:right="223"/>
        <w:jc w:val="both"/>
        <w:rPr>
          <w:color w:val="000000"/>
        </w:rPr>
      </w:pPr>
      <w:r>
        <w:rPr>
          <w:color w:val="000000"/>
        </w:rPr>
        <w:t>Tale Relazione una volta finalizzata deve essere pubblicata sul sito istituzionale dell’Ordine nella sezione Amministrazione Trasparente; parimenti deve essere sottoposta dal RPCT al Consiglio direttivo per condivisione. Si segnala che la Relazione annuale è atto proprio del RPCT e non richiede l’approvazione dell’organo di indirizzo politico-amministrativo.</w:t>
      </w:r>
    </w:p>
    <w:p w14:paraId="0C91BFFC" w14:textId="77777777" w:rsidR="00542019" w:rsidRDefault="00542019">
      <w:pPr>
        <w:rPr>
          <w:color w:val="000000"/>
        </w:rPr>
      </w:pPr>
    </w:p>
    <w:p w14:paraId="4E7EE1E4" w14:textId="77777777" w:rsidR="00542019" w:rsidRDefault="00636ED4">
      <w:pPr>
        <w:spacing w:before="1"/>
        <w:ind w:left="472" w:right="219"/>
        <w:jc w:val="both"/>
        <w:rPr>
          <w:color w:val="000000"/>
        </w:rPr>
      </w:pPr>
      <w:r>
        <w:rPr>
          <w:color w:val="000000"/>
        </w:rPr>
        <w:t>Relativamente ai controlli di trasparenza si segnala che, in assenza di OIV, il RPCT rilascia, con cadenza annuale e secondo le tempistiche e modalità indicate dal Regolatore, l’attestazione sull’assolvimento degli obblighi di pubblicazione per l’anno precedente. Relativamente alle modalità di controllo osservate dal RPCT per tale controllo, gli indicatori utilizzabili in relazione alla qualità delle informazioni sono:</w:t>
      </w:r>
    </w:p>
    <w:p w14:paraId="74ACBC45" w14:textId="77777777" w:rsidR="00542019" w:rsidRDefault="00636ED4">
      <w:pPr>
        <w:numPr>
          <w:ilvl w:val="1"/>
          <w:numId w:val="10"/>
        </w:numPr>
        <w:tabs>
          <w:tab w:val="left" w:pos="1191"/>
          <w:tab w:val="left" w:pos="1192"/>
        </w:tabs>
        <w:spacing w:line="276" w:lineRule="auto"/>
        <w:rPr>
          <w:color w:val="000000"/>
          <w:sz w:val="25"/>
          <w:szCs w:val="25"/>
        </w:rPr>
      </w:pPr>
      <w:r>
        <w:rPr>
          <w:color w:val="000000"/>
        </w:rPr>
        <w:lastRenderedPageBreak/>
        <w:t>il contenuto (ovvero la presenza di tutte le informazioni necessarie)</w:t>
      </w:r>
    </w:p>
    <w:p w14:paraId="21BF981B" w14:textId="77777777" w:rsidR="00542019" w:rsidRDefault="00636ED4">
      <w:pPr>
        <w:numPr>
          <w:ilvl w:val="1"/>
          <w:numId w:val="10"/>
        </w:numPr>
        <w:tabs>
          <w:tab w:val="left" w:pos="1191"/>
          <w:tab w:val="left" w:pos="1192"/>
        </w:tabs>
        <w:spacing w:before="41"/>
        <w:rPr>
          <w:color w:val="000000"/>
          <w:sz w:val="25"/>
          <w:szCs w:val="25"/>
        </w:rPr>
      </w:pPr>
      <w:r>
        <w:rPr>
          <w:color w:val="000000"/>
        </w:rPr>
        <w:t>la tempestività (ovvero la produzione/pubblicazione delle informazioni nei tempi previsti)</w:t>
      </w:r>
    </w:p>
    <w:p w14:paraId="4E3B1328" w14:textId="77777777" w:rsidR="00542019" w:rsidRDefault="00636ED4">
      <w:pPr>
        <w:numPr>
          <w:ilvl w:val="1"/>
          <w:numId w:val="10"/>
        </w:numPr>
        <w:tabs>
          <w:tab w:val="left" w:pos="1191"/>
          <w:tab w:val="left" w:pos="1192"/>
        </w:tabs>
        <w:spacing w:before="41"/>
        <w:rPr>
          <w:color w:val="000000"/>
          <w:sz w:val="25"/>
          <w:szCs w:val="25"/>
        </w:rPr>
      </w:pPr>
      <w:r>
        <w:rPr>
          <w:color w:val="000000"/>
        </w:rPr>
        <w:t>l’accuratezza (ovvero l’esattezza dell’informazione)</w:t>
      </w:r>
    </w:p>
    <w:p w14:paraId="4B5ACD15" w14:textId="77777777" w:rsidR="00542019" w:rsidRDefault="00636ED4">
      <w:pPr>
        <w:numPr>
          <w:ilvl w:val="1"/>
          <w:numId w:val="10"/>
        </w:numPr>
        <w:tabs>
          <w:tab w:val="left" w:pos="1191"/>
          <w:tab w:val="left" w:pos="1192"/>
        </w:tabs>
        <w:spacing w:before="39"/>
        <w:rPr>
          <w:color w:val="000000"/>
          <w:sz w:val="25"/>
          <w:szCs w:val="25"/>
        </w:rPr>
      </w:pPr>
      <w:r>
        <w:rPr>
          <w:color w:val="000000"/>
        </w:rPr>
        <w:t>l’accessibilità (ovvero la possibilità per gli interessati di ottenere facilmente le informazioni nel formato previsto dalla norma).</w:t>
      </w:r>
    </w:p>
    <w:p w14:paraId="757A7984" w14:textId="77777777" w:rsidR="00542019" w:rsidRDefault="00542019">
      <w:pPr>
        <w:spacing w:before="9"/>
        <w:rPr>
          <w:color w:val="000000"/>
          <w:sz w:val="39"/>
          <w:szCs w:val="39"/>
        </w:rPr>
      </w:pPr>
    </w:p>
    <w:p w14:paraId="7694A374" w14:textId="77777777" w:rsidR="00542019" w:rsidRDefault="00636ED4">
      <w:pPr>
        <w:ind w:left="472" w:right="220"/>
        <w:jc w:val="both"/>
        <w:rPr>
          <w:color w:val="000000"/>
        </w:rPr>
      </w:pPr>
      <w:r>
        <w:rPr>
          <w:color w:val="000000"/>
        </w:rPr>
        <w:t>Con particolare riferimento alla gestione economica dell’ente, si segnala l’approvazione del bilancio da parte dell’Assemblea.</w:t>
      </w:r>
    </w:p>
    <w:p w14:paraId="3F4F8590" w14:textId="77777777" w:rsidR="00542019" w:rsidRDefault="00542019">
      <w:pPr>
        <w:rPr>
          <w:color w:val="000000"/>
        </w:rPr>
      </w:pPr>
    </w:p>
    <w:p w14:paraId="68C3B8DB" w14:textId="77777777" w:rsidR="00542019" w:rsidRDefault="00636ED4">
      <w:pPr>
        <w:spacing w:before="191"/>
        <w:ind w:left="472" w:right="219"/>
        <w:jc w:val="both"/>
        <w:rPr>
          <w:color w:val="000000"/>
        </w:rPr>
      </w:pPr>
      <w:r>
        <w:rPr>
          <w:color w:val="000000"/>
        </w:rPr>
        <w:t>Con riguardo infine al riesame periodico della funzionalità complessiva del sistema di gestione del rischio, si segnala anche nel 2024 - 2026 il RPCT produrrà una propria relazione annuale al Consiglio in cui, tra le altre cose, offrirà indicazioni e spunti all’organo di indirizzo, indicando se il sistema generale di gestione del rischio appare idoneo, non idoneo o migliorabile. Tale parte può essere inclusa nella Relazione meglio descritta nella parte dei flussi informativi.</w:t>
      </w:r>
    </w:p>
    <w:p w14:paraId="379797B4" w14:textId="77777777" w:rsidR="00542019" w:rsidRDefault="00636ED4">
      <w:pPr>
        <w:spacing w:before="1"/>
        <w:ind w:left="472"/>
        <w:jc w:val="both"/>
        <w:rPr>
          <w:color w:val="000000"/>
        </w:rPr>
        <w:sectPr w:rsidR="00542019" w:rsidSect="00416365">
          <w:headerReference w:type="default" r:id="rId25"/>
          <w:footerReference w:type="default" r:id="rId26"/>
          <w:pgSz w:w="16850" w:h="11906" w:orient="landscape"/>
          <w:pgMar w:top="1080" w:right="340" w:bottom="860" w:left="380" w:header="142" w:footer="679" w:gutter="0"/>
          <w:cols w:space="720"/>
          <w:formProt w:val="0"/>
          <w:docGrid w:linePitch="100" w:charSpace="8192"/>
        </w:sectPr>
      </w:pPr>
      <w:r>
        <w:rPr>
          <w:color w:val="000000"/>
        </w:rPr>
        <w:t>In considerazione dell’assenza di una funzione di audit interno e di OIV, il riesame coinvolge il Consiglio e il RPCT e viene esposto per conoscenza all’Assemblea degli iscritti.</w:t>
      </w:r>
    </w:p>
    <w:p w14:paraId="4DA3AEAE" w14:textId="77777777" w:rsidR="00542019" w:rsidRDefault="00542019">
      <w:pPr>
        <w:rPr>
          <w:color w:val="000000"/>
          <w:sz w:val="20"/>
          <w:szCs w:val="20"/>
        </w:rPr>
      </w:pPr>
    </w:p>
    <w:p w14:paraId="1B711E55" w14:textId="77777777" w:rsidR="00542019" w:rsidRDefault="00542019">
      <w:pPr>
        <w:rPr>
          <w:color w:val="000000"/>
          <w:sz w:val="20"/>
          <w:szCs w:val="20"/>
        </w:rPr>
      </w:pPr>
    </w:p>
    <w:p w14:paraId="5DA5638A" w14:textId="77777777" w:rsidR="00542019" w:rsidRDefault="00542019">
      <w:pPr>
        <w:rPr>
          <w:color w:val="000000"/>
          <w:sz w:val="20"/>
          <w:szCs w:val="20"/>
        </w:rPr>
      </w:pPr>
    </w:p>
    <w:p w14:paraId="2CE89BF8" w14:textId="77777777" w:rsidR="00542019" w:rsidRDefault="00542019">
      <w:pPr>
        <w:rPr>
          <w:color w:val="000000"/>
          <w:sz w:val="20"/>
          <w:szCs w:val="20"/>
        </w:rPr>
      </w:pPr>
    </w:p>
    <w:p w14:paraId="72B45614" w14:textId="77777777" w:rsidR="00542019" w:rsidRDefault="00542019">
      <w:pPr>
        <w:rPr>
          <w:color w:val="000000"/>
          <w:sz w:val="20"/>
          <w:szCs w:val="20"/>
        </w:rPr>
      </w:pPr>
    </w:p>
    <w:p w14:paraId="0B572711" w14:textId="77777777" w:rsidR="00542019" w:rsidRDefault="00542019">
      <w:pPr>
        <w:rPr>
          <w:color w:val="000000"/>
          <w:sz w:val="20"/>
          <w:szCs w:val="20"/>
        </w:rPr>
      </w:pPr>
    </w:p>
    <w:p w14:paraId="29827CF0" w14:textId="77777777" w:rsidR="00542019" w:rsidRDefault="00542019">
      <w:pPr>
        <w:rPr>
          <w:color w:val="000000"/>
          <w:sz w:val="20"/>
          <w:szCs w:val="20"/>
        </w:rPr>
      </w:pPr>
    </w:p>
    <w:p w14:paraId="0DFFBACA" w14:textId="77777777" w:rsidR="00542019" w:rsidRDefault="00542019">
      <w:pPr>
        <w:rPr>
          <w:color w:val="000000"/>
          <w:sz w:val="20"/>
          <w:szCs w:val="20"/>
        </w:rPr>
      </w:pPr>
    </w:p>
    <w:p w14:paraId="26AD8252" w14:textId="77777777" w:rsidR="00542019" w:rsidRDefault="00542019">
      <w:pPr>
        <w:rPr>
          <w:color w:val="000000"/>
          <w:sz w:val="20"/>
          <w:szCs w:val="20"/>
        </w:rPr>
      </w:pPr>
    </w:p>
    <w:p w14:paraId="696D3A56" w14:textId="77777777" w:rsidR="00542019" w:rsidRDefault="00542019">
      <w:pPr>
        <w:rPr>
          <w:color w:val="000000"/>
          <w:sz w:val="20"/>
          <w:szCs w:val="20"/>
        </w:rPr>
      </w:pPr>
    </w:p>
    <w:p w14:paraId="1E63D813" w14:textId="77777777" w:rsidR="00542019" w:rsidRDefault="00542019">
      <w:pPr>
        <w:rPr>
          <w:color w:val="000000"/>
          <w:sz w:val="20"/>
          <w:szCs w:val="20"/>
        </w:rPr>
      </w:pPr>
    </w:p>
    <w:p w14:paraId="77651AC7" w14:textId="77777777" w:rsidR="00542019" w:rsidRDefault="00542019">
      <w:pPr>
        <w:rPr>
          <w:color w:val="000000"/>
          <w:sz w:val="20"/>
          <w:szCs w:val="20"/>
        </w:rPr>
      </w:pPr>
    </w:p>
    <w:p w14:paraId="7CC1483D" w14:textId="77777777" w:rsidR="00542019" w:rsidRDefault="00542019">
      <w:pPr>
        <w:rPr>
          <w:color w:val="000000"/>
          <w:sz w:val="20"/>
          <w:szCs w:val="20"/>
        </w:rPr>
      </w:pPr>
    </w:p>
    <w:p w14:paraId="1DFD476B" w14:textId="77777777" w:rsidR="00542019" w:rsidRDefault="00542019">
      <w:pPr>
        <w:rPr>
          <w:color w:val="000000"/>
          <w:sz w:val="20"/>
          <w:szCs w:val="20"/>
        </w:rPr>
      </w:pPr>
    </w:p>
    <w:p w14:paraId="18A9A612" w14:textId="77777777" w:rsidR="00542019" w:rsidRDefault="00542019">
      <w:pPr>
        <w:rPr>
          <w:color w:val="000000"/>
          <w:sz w:val="20"/>
          <w:szCs w:val="20"/>
        </w:rPr>
      </w:pPr>
    </w:p>
    <w:p w14:paraId="3F54BDFB" w14:textId="77777777" w:rsidR="00542019" w:rsidRDefault="00636ED4">
      <w:pPr>
        <w:pStyle w:val="Titolo1"/>
        <w:spacing w:before="125"/>
        <w:ind w:left="13266" w:right="218" w:firstLine="3479"/>
        <w:jc w:val="right"/>
        <w:rPr>
          <w:color w:val="000000"/>
          <w:sz w:val="25"/>
          <w:szCs w:val="25"/>
        </w:rPr>
        <w:sectPr w:rsidR="00542019" w:rsidSect="00416365">
          <w:headerReference w:type="default" r:id="rId27"/>
          <w:footerReference w:type="default" r:id="rId28"/>
          <w:pgSz w:w="16850" w:h="11906" w:orient="landscape"/>
          <w:pgMar w:top="1100" w:right="340" w:bottom="860" w:left="380" w:header="284" w:footer="679" w:gutter="0"/>
          <w:cols w:space="720"/>
          <w:formProt w:val="0"/>
          <w:docGrid w:linePitch="100" w:charSpace="8192"/>
        </w:sectPr>
      </w:pPr>
      <w:r>
        <w:t xml:space="preserve"> </w:t>
      </w:r>
      <w:bookmarkStart w:id="49" w:name="_Toc124289114"/>
      <w:r>
        <w:t>Parte III Trasparen</w:t>
      </w:r>
      <w:bookmarkEnd w:id="49"/>
      <w:r>
        <w:t>za</w:t>
      </w:r>
    </w:p>
    <w:p w14:paraId="31091DED" w14:textId="77777777" w:rsidR="00542019" w:rsidRDefault="00542019">
      <w:pPr>
        <w:spacing w:before="6"/>
        <w:rPr>
          <w:b/>
          <w:color w:val="000000"/>
          <w:sz w:val="19"/>
          <w:szCs w:val="19"/>
        </w:rPr>
      </w:pPr>
    </w:p>
    <w:p w14:paraId="45CDDB79" w14:textId="77777777" w:rsidR="00542019" w:rsidRDefault="00636ED4">
      <w:pPr>
        <w:tabs>
          <w:tab w:val="left" w:pos="15925"/>
        </w:tabs>
        <w:spacing w:before="57"/>
        <w:ind w:left="472" w:right="193" w:hanging="28"/>
        <w:jc w:val="both"/>
        <w:rPr>
          <w:color w:val="000000"/>
        </w:rPr>
      </w:pPr>
      <w:r>
        <w:rPr>
          <w:b/>
          <w:i/>
          <w:color w:val="C00000"/>
          <w:shd w:val="clear" w:color="auto" w:fill="D9D9D9"/>
        </w:rPr>
        <w:t xml:space="preserve"> Introduzione</w:t>
      </w:r>
      <w:r>
        <w:rPr>
          <w:b/>
          <w:i/>
          <w:color w:val="C00000"/>
          <w:shd w:val="clear" w:color="auto" w:fill="D9D9D9"/>
        </w:rPr>
        <w:tab/>
      </w:r>
      <w:r>
        <w:rPr>
          <w:b/>
          <w:i/>
          <w:color w:val="C00000"/>
        </w:rPr>
        <w:t xml:space="preserve"> </w:t>
      </w:r>
      <w:r>
        <w:rPr>
          <w:color w:val="000000"/>
        </w:rPr>
        <w:t>L’Ordine intende la trasparenza quale accessibilità alle proprie informazioni, come normata dalla legge, con lo scopo di consentire forme diffuse di controllo sulla propria attività, organizzazione e sulle proprie risorse economiche. Tale accessibilità è ritenuta essenziale per garantire i principi costituzionali di eguaglianza, imparzialità e buon andamento. L'Ordine attua la propria trasparenza mediante</w:t>
      </w:r>
    </w:p>
    <w:p w14:paraId="05698AA6" w14:textId="77777777" w:rsidR="00542019" w:rsidRDefault="00636ED4">
      <w:pPr>
        <w:numPr>
          <w:ilvl w:val="1"/>
          <w:numId w:val="10"/>
        </w:numPr>
        <w:tabs>
          <w:tab w:val="left" w:pos="1191"/>
          <w:tab w:val="left" w:pos="1192"/>
        </w:tabs>
        <w:spacing w:before="1"/>
        <w:rPr>
          <w:color w:val="000000"/>
          <w:sz w:val="25"/>
          <w:szCs w:val="25"/>
        </w:rPr>
      </w:pPr>
      <w:r>
        <w:rPr>
          <w:color w:val="000000"/>
        </w:rPr>
        <w:t>L’assolvimento degli obblighi di pubblicità previsti dal D.Lgs. n. 33/2013 mediante la predisposizione e l’aggiornamento della Sezione Amministrazione Trasparente</w:t>
      </w:r>
    </w:p>
    <w:p w14:paraId="3CF8C60A" w14:textId="77777777" w:rsidR="00542019" w:rsidRDefault="00636ED4">
      <w:pPr>
        <w:numPr>
          <w:ilvl w:val="1"/>
          <w:numId w:val="10"/>
        </w:numPr>
        <w:tabs>
          <w:tab w:val="left" w:pos="1191"/>
          <w:tab w:val="left" w:pos="1192"/>
        </w:tabs>
        <w:spacing w:before="41"/>
        <w:rPr>
          <w:color w:val="000000"/>
          <w:sz w:val="25"/>
          <w:szCs w:val="25"/>
        </w:rPr>
      </w:pPr>
      <w:r>
        <w:rPr>
          <w:color w:val="000000"/>
        </w:rPr>
        <w:t>la gestione tempestiva del diritto di accesso nelle sue varie forme</w:t>
      </w:r>
    </w:p>
    <w:p w14:paraId="2ED24F44" w14:textId="77777777" w:rsidR="00542019" w:rsidRDefault="00636ED4">
      <w:pPr>
        <w:numPr>
          <w:ilvl w:val="1"/>
          <w:numId w:val="10"/>
        </w:numPr>
        <w:tabs>
          <w:tab w:val="left" w:pos="1191"/>
          <w:tab w:val="left" w:pos="1192"/>
        </w:tabs>
        <w:spacing w:before="42"/>
        <w:rPr>
          <w:color w:val="000000"/>
          <w:sz w:val="25"/>
          <w:szCs w:val="25"/>
        </w:rPr>
      </w:pPr>
      <w:r>
        <w:rPr>
          <w:color w:val="000000"/>
        </w:rPr>
        <w:t>la condivisione delle attività, organizzazione, iniziative durante l’Assemblea degli iscritti</w:t>
      </w:r>
    </w:p>
    <w:p w14:paraId="5537B12E" w14:textId="77777777" w:rsidR="00542019" w:rsidRDefault="00636ED4">
      <w:pPr>
        <w:numPr>
          <w:ilvl w:val="1"/>
          <w:numId w:val="10"/>
        </w:numPr>
        <w:tabs>
          <w:tab w:val="left" w:pos="1191"/>
          <w:tab w:val="left" w:pos="1192"/>
        </w:tabs>
        <w:spacing w:before="39"/>
        <w:rPr>
          <w:color w:val="000000"/>
          <w:sz w:val="25"/>
          <w:szCs w:val="25"/>
        </w:rPr>
      </w:pPr>
      <w:r>
        <w:rPr>
          <w:color w:val="000000"/>
        </w:rPr>
        <w:t>l’aggiornamento costante del proprio sito istituzionale.</w:t>
      </w:r>
    </w:p>
    <w:p w14:paraId="54950481" w14:textId="77777777" w:rsidR="00542019" w:rsidRDefault="00542019">
      <w:pPr>
        <w:rPr>
          <w:color w:val="000000"/>
          <w:sz w:val="20"/>
          <w:szCs w:val="20"/>
        </w:rPr>
      </w:pPr>
    </w:p>
    <w:p w14:paraId="73DABE0C" w14:textId="77777777" w:rsidR="00542019" w:rsidRDefault="00542019">
      <w:pPr>
        <w:spacing w:before="5"/>
        <w:rPr>
          <w:color w:val="000000"/>
          <w:sz w:val="20"/>
          <w:szCs w:val="20"/>
        </w:rPr>
      </w:pPr>
    </w:p>
    <w:p w14:paraId="29B9D5DC" w14:textId="77777777" w:rsidR="00542019" w:rsidRDefault="00636ED4">
      <w:pPr>
        <w:tabs>
          <w:tab w:val="left" w:pos="15925"/>
        </w:tabs>
        <w:spacing w:before="57"/>
        <w:ind w:left="472" w:right="193" w:hanging="28"/>
        <w:jc w:val="both"/>
        <w:rPr>
          <w:color w:val="000000"/>
          <w:sz w:val="25"/>
          <w:szCs w:val="25"/>
        </w:rPr>
      </w:pPr>
      <w:r>
        <w:rPr>
          <w:b/>
          <w:i/>
          <w:color w:val="C00000"/>
          <w:shd w:val="clear" w:color="auto" w:fill="D9D9D9"/>
        </w:rPr>
        <w:t xml:space="preserve"> Criterio della compatibilità – Sezione Amministrazione Trasparente</w:t>
      </w:r>
      <w:r>
        <w:rPr>
          <w:b/>
          <w:i/>
          <w:color w:val="C00000"/>
          <w:shd w:val="clear" w:color="auto" w:fill="D9D9D9"/>
        </w:rPr>
        <w:tab/>
      </w:r>
      <w:r>
        <w:rPr>
          <w:b/>
          <w:i/>
          <w:color w:val="C00000"/>
        </w:rPr>
        <w:t xml:space="preserve"> </w:t>
      </w:r>
      <w:r>
        <w:rPr>
          <w:color w:val="000000"/>
        </w:rPr>
        <w:t>La struttura e il popolamento della Sezione Amministrazione Trasparente si conformano al D.Lgs. 33/2013, come modificato dal D.lgs. 97/2016, alla Delibera ANAC 1310/2016, e alla Delibera ANAC 1309/2016 e tiene conto del criterio del criterio della compatibilità e dell’applicabilità espresso per gli Ordini professionali.</w:t>
      </w:r>
    </w:p>
    <w:p w14:paraId="594E2A5E" w14:textId="77777777" w:rsidR="00542019" w:rsidRDefault="00542019">
      <w:pPr>
        <w:spacing w:before="10"/>
        <w:rPr>
          <w:color w:val="000000"/>
          <w:sz w:val="21"/>
          <w:szCs w:val="21"/>
        </w:rPr>
      </w:pPr>
    </w:p>
    <w:p w14:paraId="26BC4300" w14:textId="77777777" w:rsidR="00542019" w:rsidRDefault="00636ED4">
      <w:pPr>
        <w:ind w:left="472"/>
        <w:rPr>
          <w:color w:val="000000"/>
        </w:rPr>
      </w:pPr>
      <w:r>
        <w:rPr>
          <w:color w:val="000000"/>
        </w:rPr>
        <w:t>Ciò posto, l’Ordine conduce la propria valutazione sulla compatibilità ed applicabilità degli obblighi di trasparenza basandosi sui seguenti elementi:</w:t>
      </w:r>
    </w:p>
    <w:p w14:paraId="1F630B3A" w14:textId="77777777" w:rsidR="00542019" w:rsidRDefault="00636ED4">
      <w:pPr>
        <w:numPr>
          <w:ilvl w:val="0"/>
          <w:numId w:val="8"/>
        </w:numPr>
        <w:tabs>
          <w:tab w:val="left" w:pos="1191"/>
          <w:tab w:val="left" w:pos="1192"/>
        </w:tabs>
        <w:spacing w:before="1"/>
        <w:rPr>
          <w:color w:val="000000"/>
          <w:sz w:val="25"/>
          <w:szCs w:val="25"/>
        </w:rPr>
      </w:pPr>
      <w:r>
        <w:rPr>
          <w:color w:val="000000"/>
        </w:rPr>
        <w:t>principio di proporzionalità, semplificazione, dimensioni dell’ente, organizzazione</w:t>
      </w:r>
    </w:p>
    <w:p w14:paraId="35B27AB3" w14:textId="77777777" w:rsidR="00542019" w:rsidRDefault="00636ED4">
      <w:pPr>
        <w:numPr>
          <w:ilvl w:val="0"/>
          <w:numId w:val="8"/>
        </w:numPr>
        <w:tabs>
          <w:tab w:val="left" w:pos="1191"/>
          <w:tab w:val="left" w:pos="1192"/>
        </w:tabs>
        <w:rPr>
          <w:color w:val="000000"/>
          <w:sz w:val="25"/>
          <w:szCs w:val="25"/>
        </w:rPr>
      </w:pPr>
      <w:r>
        <w:rPr>
          <w:color w:val="000000"/>
        </w:rPr>
        <w:t>normativa regolante gli Ordini professionali</w:t>
      </w:r>
    </w:p>
    <w:p w14:paraId="1B19FB92" w14:textId="77777777" w:rsidR="00542019" w:rsidRDefault="00636ED4">
      <w:pPr>
        <w:numPr>
          <w:ilvl w:val="0"/>
          <w:numId w:val="8"/>
        </w:numPr>
        <w:tabs>
          <w:tab w:val="left" w:pos="1191"/>
          <w:tab w:val="left" w:pos="1192"/>
        </w:tabs>
        <w:spacing w:before="1"/>
        <w:rPr>
          <w:color w:val="000000"/>
          <w:sz w:val="25"/>
          <w:szCs w:val="25"/>
        </w:rPr>
      </w:pPr>
      <w:r>
        <w:rPr>
          <w:color w:val="000000"/>
        </w:rPr>
        <w:t>art. 2, co.2 e co. 2bis</w:t>
      </w:r>
      <w:r>
        <w:rPr>
          <w:color w:val="000000"/>
          <w:vertAlign w:val="superscript"/>
        </w:rPr>
        <w:t>6</w:t>
      </w:r>
      <w:r>
        <w:rPr>
          <w:color w:val="000000"/>
        </w:rPr>
        <w:t>, DL. 101/2013 convertito con modificazioni dalla L. 30 ottobre 2013, n. 125</w:t>
      </w:r>
    </w:p>
    <w:p w14:paraId="4ED4E203" w14:textId="77777777" w:rsidR="00542019" w:rsidRDefault="00636ED4">
      <w:pPr>
        <w:numPr>
          <w:ilvl w:val="0"/>
          <w:numId w:val="8"/>
        </w:numPr>
        <w:tabs>
          <w:tab w:val="left" w:pos="1191"/>
          <w:tab w:val="left" w:pos="1192"/>
        </w:tabs>
        <w:rPr>
          <w:color w:val="000000"/>
          <w:sz w:val="25"/>
          <w:szCs w:val="25"/>
        </w:rPr>
      </w:pPr>
      <w:r>
        <w:rPr>
          <w:color w:val="000000"/>
        </w:rPr>
        <w:t>Linee Guida di tempo in tempo adottate da ANAC nella parte in cui fanno riferimento ad Ordini e Collegi professionali</w:t>
      </w:r>
    </w:p>
    <w:p w14:paraId="57EF5BFD" w14:textId="77777777" w:rsidR="00542019" w:rsidRDefault="00636ED4">
      <w:pPr>
        <w:numPr>
          <w:ilvl w:val="0"/>
          <w:numId w:val="8"/>
        </w:numPr>
        <w:tabs>
          <w:tab w:val="left" w:pos="1191"/>
          <w:tab w:val="left" w:pos="1192"/>
        </w:tabs>
        <w:rPr>
          <w:color w:val="000000"/>
          <w:sz w:val="25"/>
          <w:szCs w:val="25"/>
        </w:rPr>
      </w:pPr>
      <w:r>
        <w:rPr>
          <w:color w:val="000000"/>
        </w:rPr>
        <w:t xml:space="preserve">delibera ANAC 777/2021 sulla semplificazione per l’applicazione della normativa anticorruzione e trasparenza agli Ordini </w:t>
      </w:r>
    </w:p>
    <w:p w14:paraId="14A8DD04" w14:textId="77777777" w:rsidR="00542019" w:rsidRDefault="00542019">
      <w:pPr>
        <w:rPr>
          <w:color w:val="000000"/>
        </w:rPr>
      </w:pPr>
    </w:p>
    <w:p w14:paraId="2D33AFB5" w14:textId="77777777" w:rsidR="00542019" w:rsidRDefault="00636ED4">
      <w:pPr>
        <w:spacing w:before="1"/>
        <w:ind w:left="472" w:right="218"/>
        <w:jc w:val="both"/>
        <w:rPr>
          <w:color w:val="000000"/>
        </w:rPr>
      </w:pPr>
      <w:r>
        <w:rPr>
          <w:color w:val="000000"/>
        </w:rPr>
        <w:t>Fermo restando quanto sopra e in applicazione del principio di semplificazione l’Ordine ha provveduto ad individuare e regolamentare i soli gli obblighi di trasparenza ritenuti applicabili in base all’allegato 2 della Del. ANAC 777/2021</w:t>
      </w:r>
    </w:p>
    <w:p w14:paraId="32E870A5" w14:textId="77777777" w:rsidR="00542019" w:rsidRDefault="00636ED4">
      <w:pPr>
        <w:rPr>
          <w:color w:val="000000"/>
          <w:sz w:val="29"/>
          <w:szCs w:val="29"/>
        </w:rPr>
      </w:pPr>
      <w:r>
        <w:rPr>
          <w:noProof/>
          <w:color w:val="000000"/>
          <w:sz w:val="29"/>
          <w:szCs w:val="29"/>
        </w:rPr>
        <mc:AlternateContent>
          <mc:Choice Requires="wps">
            <w:drawing>
              <wp:anchor distT="0" distB="0" distL="0" distR="0" simplePos="0" relativeHeight="105" behindDoc="0" locked="0" layoutInCell="0" allowOverlap="1" wp14:anchorId="6CC8132F" wp14:editId="5294E577">
                <wp:simplePos x="0" y="0"/>
                <wp:positionH relativeFrom="column">
                  <wp:posOffset>292100</wp:posOffset>
                </wp:positionH>
                <wp:positionV relativeFrom="paragraph">
                  <wp:posOffset>228600</wp:posOffset>
                </wp:positionV>
                <wp:extent cx="1830070" cy="13970"/>
                <wp:effectExtent l="0" t="0" r="0" b="0"/>
                <wp:wrapTopAndBottom/>
                <wp:docPr id="22" name="Immagine8"/>
                <wp:cNvGraphicFramePr/>
                <a:graphic xmlns:a="http://schemas.openxmlformats.org/drawingml/2006/main">
                  <a:graphicData uri="http://schemas.microsoft.com/office/word/2010/wordprocessingShape">
                    <wps:wsp>
                      <wps:cNvSpPr/>
                      <wps:spPr>
                        <a:xfrm>
                          <a:off x="0" y="0"/>
                          <a:ext cx="1830240" cy="1404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2DE5DA33" w14:textId="77777777" w:rsidR="00636ED4" w:rsidRDefault="00636ED4">
                            <w:pPr>
                              <w:pStyle w:val="Contenutocornice"/>
                              <w:rPr>
                                <w:color w:val="000000"/>
                              </w:rPr>
                            </w:pPr>
                          </w:p>
                        </w:txbxContent>
                      </wps:txbx>
                      <wps:bodyPr tIns="91440" bIns="91440" anchor="ctr">
                        <a:noAutofit/>
                      </wps:bodyPr>
                    </wps:wsp>
                  </a:graphicData>
                </a:graphic>
              </wp:anchor>
            </w:drawing>
          </mc:Choice>
          <mc:Fallback>
            <w:pict>
              <v:rect w14:anchorId="6CC8132F" id="Immagine8" o:spid="_x0000_s1056" style="position:absolute;margin-left:23pt;margin-top:18pt;width:144.1pt;height:1.1pt;z-index:10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" o:allowincell="f" fillcolor="black" stroked="f" strokeweight="0">
                <v:textbox inset=",7.2pt,,7.2pt">
                  <w:txbxContent>
                    <w:p w14:paraId="2DE5DA33" w14:textId="77777777" w:rsidR="00636ED4" w:rsidRDefault="00636ED4">
                      <w:pPr>
                        <w:pStyle w:val="Contenutocornice"/>
                        <w:rPr>
                          <w:color w:val="000000"/>
                        </w:rPr>
                      </w:pPr>
                    </w:p>
                  </w:txbxContent>
                </v:textbox>
                <w10:wrap type="topAndBottom"/>
              </v:rect>
            </w:pict>
          </mc:Fallback>
        </mc:AlternateContent>
      </w:r>
    </w:p>
    <w:p w14:paraId="1A364522" w14:textId="77777777" w:rsidR="00542019" w:rsidRDefault="00636ED4">
      <w:pPr>
        <w:spacing w:before="84"/>
        <w:ind w:left="472" w:right="222"/>
        <w:jc w:val="both"/>
        <w:rPr>
          <w:sz w:val="20"/>
          <w:szCs w:val="20"/>
        </w:rPr>
      </w:pPr>
      <w:r>
        <w:rPr>
          <w:rFonts w:ascii="Times New Roman" w:eastAsia="Times New Roman" w:hAnsi="Times New Roman" w:cs="Times New Roman"/>
          <w:sz w:val="21"/>
          <w:szCs w:val="21"/>
          <w:vertAlign w:val="superscript"/>
        </w:rPr>
        <w:t xml:space="preserve">6 </w:t>
      </w:r>
      <w:r>
        <w:rPr>
          <w:sz w:val="20"/>
          <w:szCs w:val="20"/>
        </w:rPr>
        <w:t xml:space="preserve">“2. </w:t>
      </w:r>
      <w:r>
        <w:rPr>
          <w:i/>
          <w:sz w:val="20"/>
          <w:szCs w:val="20"/>
        </w:rPr>
        <w:t>Gli ordini, i collegi professionali, i relativi organismi nazionali e gli enti aventi natura associativa che sono in equilibrio economico e finanziario sono esclusi dall'applicazione dell'articolo 2, comma 1, del decreto-legge 6 luglio 2012, n. 95, convertito, con modificazioni, dalla legge 7 agosto 2012, n. 135. Ai fini delle assunzioni, resta fermo, per i predetti enti, l'articolo 1, comma 505, terzo periodo, della legge 27 dicembre 2006, n. 296. Per tali enti, fatte salve le determinazioni delle dotazioni organiche esistenti alla data di entrata in vigore della legge di conversione del presente decreto, l'eventuale variazione della consistenza del ruolo dirigenziale deve essere comunicata al Ministero vigilante e al Dipartimento della funzione pubblica. Decorsi quindici giorni dalla comunicazione, la variazione si intende esecutiva</w:t>
      </w:r>
      <w:r>
        <w:rPr>
          <w:sz w:val="20"/>
          <w:szCs w:val="20"/>
        </w:rPr>
        <w:t>.</w:t>
      </w:r>
    </w:p>
    <w:p w14:paraId="2F06DF00" w14:textId="77777777" w:rsidR="00542019" w:rsidRDefault="00636ED4">
      <w:pPr>
        <w:ind w:left="472" w:right="223" w:firstLine="45"/>
        <w:jc w:val="both"/>
        <w:rPr>
          <w:sz w:val="20"/>
          <w:szCs w:val="20"/>
        </w:rPr>
      </w:pPr>
      <w:r>
        <w:rPr>
          <w:i/>
          <w:sz w:val="20"/>
          <w:szCs w:val="20"/>
        </w:rPr>
        <w:lastRenderedPageBreak/>
        <w:t>2-bis. Gli ordini, i collegi professionali, i relativi organismi nazionali e gli enti aventi natura associativa, con propri regolamenti, si adeguano, tenendo conto delle relative peculiarita', ai principi del decreto legislativo 30 marzo 2001, n. 165, ad eccezione dell'articolo 4, del decreto legislativo 27 ottobre 2009, n. 150, ad eccezione dell'articolo 14 nonché' delle disposizioni di cui al titolo III, (e ai soli principi generali di razionalizzazione e contenimento della spesa pubblica ad essi relativi, in quanto non gravanti sulla finanza pubblica</w:t>
      </w:r>
      <w:r>
        <w:rPr>
          <w:sz w:val="20"/>
          <w:szCs w:val="20"/>
        </w:rPr>
        <w:t>”.</w:t>
      </w:r>
    </w:p>
    <w:p w14:paraId="35A5DEF0" w14:textId="77777777" w:rsidR="00542019" w:rsidRDefault="00636ED4">
      <w:pPr>
        <w:ind w:left="472"/>
        <w:rPr>
          <w:color w:val="000000"/>
        </w:rPr>
      </w:pPr>
      <w:r>
        <w:rPr>
          <w:color w:val="000000"/>
        </w:rPr>
        <w:t>L’RPCT verifica la compliance della sezione Amministrazione Trasparente in base all’allegato 2 della Del. ANAC 777/2021; e dispone in accordo con il Consiglio gli aggiornamenti e le integrazioni necessarie.</w:t>
      </w:r>
    </w:p>
    <w:p w14:paraId="37667228" w14:textId="77777777" w:rsidR="00542019" w:rsidRDefault="00542019">
      <w:pPr>
        <w:spacing w:before="6"/>
        <w:rPr>
          <w:color w:val="000000"/>
          <w:sz w:val="17"/>
          <w:szCs w:val="17"/>
        </w:rPr>
      </w:pPr>
    </w:p>
    <w:p w14:paraId="7036419E" w14:textId="77777777" w:rsidR="00542019" w:rsidRDefault="00636ED4">
      <w:pPr>
        <w:pStyle w:val="Titolo4"/>
        <w:tabs>
          <w:tab w:val="left" w:pos="15925"/>
        </w:tabs>
        <w:spacing w:before="56"/>
        <w:ind w:left="443"/>
        <w:rPr>
          <w:color w:val="000000"/>
          <w:sz w:val="25"/>
          <w:szCs w:val="25"/>
        </w:rPr>
      </w:pPr>
      <w:r>
        <w:rPr>
          <w:color w:val="C00000"/>
          <w:shd w:val="clear" w:color="auto" w:fill="D9D9D9"/>
        </w:rPr>
        <w:t xml:space="preserve"> </w:t>
      </w:r>
      <w:bookmarkStart w:id="50" w:name="_Toc124289115"/>
      <w:r>
        <w:rPr>
          <w:color w:val="C00000"/>
          <w:shd w:val="clear" w:color="auto" w:fill="D9D9D9"/>
        </w:rPr>
        <w:t>Criteri di pubblicazione</w:t>
      </w:r>
      <w:bookmarkEnd w:id="50"/>
      <w:r>
        <w:rPr>
          <w:color w:val="C00000"/>
          <w:shd w:val="clear" w:color="auto" w:fill="D9D9D9"/>
        </w:rPr>
        <w:tab/>
      </w:r>
    </w:p>
    <w:p w14:paraId="6C804979" w14:textId="77777777" w:rsidR="00542019" w:rsidRDefault="00636ED4">
      <w:pPr>
        <w:ind w:left="472"/>
        <w:rPr>
          <w:color w:val="000000"/>
        </w:rPr>
      </w:pPr>
      <w:r>
        <w:rPr>
          <w:color w:val="000000"/>
        </w:rPr>
        <w:t>La qualità delle informazioni pubblicate risponde ai seguenti requisiti:</w:t>
      </w:r>
    </w:p>
    <w:p w14:paraId="108FA98F" w14:textId="77777777" w:rsidR="00542019" w:rsidRDefault="00636ED4">
      <w:pPr>
        <w:numPr>
          <w:ilvl w:val="0"/>
          <w:numId w:val="3"/>
        </w:numPr>
        <w:tabs>
          <w:tab w:val="left" w:pos="1191"/>
          <w:tab w:val="left" w:pos="1192"/>
        </w:tabs>
        <w:spacing w:before="1"/>
        <w:rPr>
          <w:color w:val="000000"/>
          <w:sz w:val="25"/>
          <w:szCs w:val="25"/>
        </w:rPr>
      </w:pPr>
      <w:r>
        <w:rPr>
          <w:color w:val="000000"/>
        </w:rPr>
        <w:t>tempestività: le informazioni sono prodotte nei tempi previsti e necessari</w:t>
      </w:r>
    </w:p>
    <w:p w14:paraId="72689D80" w14:textId="77777777" w:rsidR="00542019" w:rsidRDefault="00636ED4">
      <w:pPr>
        <w:numPr>
          <w:ilvl w:val="0"/>
          <w:numId w:val="3"/>
        </w:numPr>
        <w:tabs>
          <w:tab w:val="left" w:pos="1191"/>
          <w:tab w:val="left" w:pos="1192"/>
        </w:tabs>
        <w:spacing w:line="264" w:lineRule="auto"/>
        <w:rPr>
          <w:color w:val="000000"/>
          <w:sz w:val="25"/>
          <w:szCs w:val="25"/>
        </w:rPr>
      </w:pPr>
      <w:r>
        <w:rPr>
          <w:color w:val="000000"/>
        </w:rPr>
        <w:t>aggiornamento: vengono prodotte le informazioni più recenti</w:t>
      </w:r>
    </w:p>
    <w:p w14:paraId="326F2D70" w14:textId="77777777" w:rsidR="00542019" w:rsidRDefault="00636ED4">
      <w:pPr>
        <w:numPr>
          <w:ilvl w:val="0"/>
          <w:numId w:val="3"/>
        </w:numPr>
        <w:tabs>
          <w:tab w:val="left" w:pos="1191"/>
          <w:tab w:val="left" w:pos="1192"/>
        </w:tabs>
        <w:spacing w:line="264" w:lineRule="auto"/>
        <w:rPr>
          <w:color w:val="000000"/>
          <w:sz w:val="25"/>
          <w:szCs w:val="25"/>
        </w:rPr>
      </w:pPr>
      <w:r>
        <w:rPr>
          <w:color w:val="000000"/>
        </w:rPr>
        <w:t>accuratezza: viene prodotta l’informazione in maniera esatta e in materia integrale</w:t>
      </w:r>
    </w:p>
    <w:p w14:paraId="6E2EF7ED" w14:textId="77777777" w:rsidR="00542019" w:rsidRDefault="00636ED4">
      <w:pPr>
        <w:numPr>
          <w:ilvl w:val="0"/>
          <w:numId w:val="3"/>
        </w:numPr>
        <w:tabs>
          <w:tab w:val="left" w:pos="1191"/>
          <w:tab w:val="left" w:pos="1192"/>
        </w:tabs>
        <w:spacing w:before="1"/>
        <w:rPr>
          <w:color w:val="000000"/>
          <w:sz w:val="25"/>
          <w:szCs w:val="25"/>
        </w:rPr>
      </w:pPr>
      <w:r>
        <w:rPr>
          <w:color w:val="000000"/>
        </w:rPr>
        <w:t>accessibilità: vengono rispettati i requisiti di accessibilità, ovvero le informazioni sono inserite sul sito nel formato previsto dalla norma</w:t>
      </w:r>
    </w:p>
    <w:p w14:paraId="1AEA41ED" w14:textId="77777777" w:rsidR="00542019" w:rsidRDefault="00542019">
      <w:pPr>
        <w:spacing w:before="5"/>
        <w:rPr>
          <w:color w:val="000000"/>
          <w:sz w:val="17"/>
          <w:szCs w:val="17"/>
        </w:rPr>
      </w:pPr>
    </w:p>
    <w:p w14:paraId="27EFDA45" w14:textId="77777777" w:rsidR="00542019" w:rsidRDefault="00636ED4">
      <w:pPr>
        <w:pStyle w:val="Titolo4"/>
        <w:tabs>
          <w:tab w:val="left" w:pos="15925"/>
        </w:tabs>
        <w:spacing w:before="56"/>
        <w:ind w:left="443"/>
        <w:rPr>
          <w:color w:val="000000"/>
          <w:sz w:val="25"/>
          <w:szCs w:val="25"/>
        </w:rPr>
      </w:pPr>
      <w:r>
        <w:rPr>
          <w:color w:val="C00000"/>
          <w:shd w:val="clear" w:color="auto" w:fill="D9D9D9"/>
        </w:rPr>
        <w:t xml:space="preserve"> </w:t>
      </w:r>
      <w:bookmarkStart w:id="51" w:name="_Toc124289116"/>
      <w:r>
        <w:rPr>
          <w:color w:val="C00000"/>
          <w:shd w:val="clear" w:color="auto" w:fill="D9D9D9"/>
        </w:rPr>
        <w:t>Soggetti Responsabili</w:t>
      </w:r>
      <w:bookmarkEnd w:id="51"/>
      <w:r>
        <w:rPr>
          <w:color w:val="C00000"/>
          <w:shd w:val="clear" w:color="auto" w:fill="D9D9D9"/>
        </w:rPr>
        <w:tab/>
      </w:r>
    </w:p>
    <w:p w14:paraId="3795533F" w14:textId="77777777" w:rsidR="00542019" w:rsidRDefault="00636ED4">
      <w:pPr>
        <w:tabs>
          <w:tab w:val="left" w:pos="6394"/>
        </w:tabs>
        <w:ind w:left="472" w:right="905"/>
        <w:rPr>
          <w:color w:val="000000"/>
        </w:rPr>
      </w:pPr>
      <w:r>
        <w:rPr>
          <w:color w:val="000000"/>
        </w:rPr>
        <w:t xml:space="preserve">La presente sezione va letta congiuntamente all’Allegato 1, che oltre agli obblighi di pubblicazione riporta soggetti responsabili e tempistica di aggiornamento.  </w:t>
      </w:r>
    </w:p>
    <w:p w14:paraId="76A76AFB" w14:textId="77777777" w:rsidR="00542019" w:rsidRDefault="00636ED4">
      <w:pPr>
        <w:tabs>
          <w:tab w:val="left" w:pos="6394"/>
        </w:tabs>
        <w:ind w:left="472" w:right="905"/>
        <w:rPr>
          <w:color w:val="000000"/>
        </w:rPr>
      </w:pPr>
      <w:r>
        <w:rPr>
          <w:color w:val="000000"/>
        </w:rPr>
        <w:t>I soggetti responsabili della pubblicazione dei dati sono categorizzabili in</w:t>
      </w:r>
    </w:p>
    <w:p w14:paraId="0FC009E2" w14:textId="77777777" w:rsidR="00542019" w:rsidRDefault="00636ED4">
      <w:pPr>
        <w:numPr>
          <w:ilvl w:val="1"/>
          <w:numId w:val="3"/>
        </w:numPr>
        <w:tabs>
          <w:tab w:val="left" w:pos="1191"/>
          <w:tab w:val="left" w:pos="1192"/>
        </w:tabs>
        <w:spacing w:before="1"/>
        <w:rPr>
          <w:rFonts w:ascii="Noto Sans Symbols" w:eastAsia="Noto Sans Symbols" w:hAnsi="Noto Sans Symbols" w:cs="Noto Sans Symbols"/>
          <w:color w:val="000000"/>
        </w:rPr>
      </w:pPr>
      <w:r>
        <w:rPr>
          <w:color w:val="000000"/>
        </w:rPr>
        <w:t>Soggetti responsabili del reperimento/formazione del dato, documento o informazione</w:t>
      </w:r>
    </w:p>
    <w:p w14:paraId="5547EFC1" w14:textId="77777777" w:rsidR="00542019" w:rsidRDefault="00636ED4">
      <w:pPr>
        <w:numPr>
          <w:ilvl w:val="1"/>
          <w:numId w:val="3"/>
        </w:numPr>
        <w:tabs>
          <w:tab w:val="left" w:pos="1191"/>
          <w:tab w:val="left" w:pos="1192"/>
        </w:tabs>
        <w:spacing w:before="42"/>
        <w:rPr>
          <w:rFonts w:ascii="Noto Sans Symbols" w:eastAsia="Noto Sans Symbols" w:hAnsi="Noto Sans Symbols" w:cs="Noto Sans Symbols"/>
          <w:color w:val="000000"/>
        </w:rPr>
      </w:pPr>
      <w:r>
        <w:rPr>
          <w:color w:val="000000"/>
        </w:rPr>
        <w:t>Soggetti responsabili della trasmissione del dato reperito/formato</w:t>
      </w:r>
    </w:p>
    <w:p w14:paraId="43C591FC" w14:textId="77777777" w:rsidR="00542019" w:rsidRDefault="00636ED4">
      <w:pPr>
        <w:numPr>
          <w:ilvl w:val="1"/>
          <w:numId w:val="3"/>
        </w:numPr>
        <w:tabs>
          <w:tab w:val="left" w:pos="1191"/>
          <w:tab w:val="left" w:pos="1192"/>
        </w:tabs>
        <w:spacing w:before="38"/>
        <w:rPr>
          <w:rFonts w:ascii="Noto Sans Symbols" w:eastAsia="Noto Sans Symbols" w:hAnsi="Noto Sans Symbols" w:cs="Noto Sans Symbols"/>
          <w:color w:val="000000"/>
        </w:rPr>
      </w:pPr>
      <w:r>
        <w:rPr>
          <w:color w:val="000000"/>
        </w:rPr>
        <w:t>Soggetto responsabile della pubblicazione del dato</w:t>
      </w:r>
    </w:p>
    <w:p w14:paraId="0D7E4658" w14:textId="77777777" w:rsidR="00542019" w:rsidRDefault="00636ED4">
      <w:pPr>
        <w:numPr>
          <w:ilvl w:val="1"/>
          <w:numId w:val="3"/>
        </w:numPr>
        <w:tabs>
          <w:tab w:val="left" w:pos="1191"/>
          <w:tab w:val="left" w:pos="1192"/>
        </w:tabs>
        <w:spacing w:before="42"/>
        <w:rPr>
          <w:rFonts w:ascii="Noto Sans Symbols" w:eastAsia="Noto Sans Symbols" w:hAnsi="Noto Sans Symbols" w:cs="Noto Sans Symbols"/>
          <w:color w:val="000000"/>
        </w:rPr>
      </w:pPr>
      <w:r>
        <w:rPr>
          <w:color w:val="000000"/>
        </w:rPr>
        <w:t>Soggetto responsabile del controllo</w:t>
      </w:r>
    </w:p>
    <w:p w14:paraId="405D509F" w14:textId="77777777" w:rsidR="00542019" w:rsidRDefault="00636ED4">
      <w:pPr>
        <w:numPr>
          <w:ilvl w:val="1"/>
          <w:numId w:val="3"/>
        </w:numPr>
        <w:tabs>
          <w:tab w:val="left" w:pos="1191"/>
          <w:tab w:val="left" w:pos="1192"/>
        </w:tabs>
        <w:spacing w:before="39"/>
        <w:rPr>
          <w:rFonts w:ascii="Noto Sans Symbols" w:eastAsia="Noto Sans Symbols" w:hAnsi="Noto Sans Symbols" w:cs="Noto Sans Symbols"/>
          <w:color w:val="000000"/>
        </w:rPr>
      </w:pPr>
      <w:r>
        <w:rPr>
          <w:color w:val="000000"/>
        </w:rPr>
        <w:t>RPCT quale responsabile dell’accesso civico semplice e del riesame in caso di accesso civico generalizzato</w:t>
      </w:r>
    </w:p>
    <w:p w14:paraId="56EAB582" w14:textId="77777777" w:rsidR="00542019" w:rsidRDefault="00542019">
      <w:pPr>
        <w:rPr>
          <w:color w:val="000000"/>
          <w:sz w:val="20"/>
          <w:szCs w:val="20"/>
        </w:rPr>
      </w:pPr>
    </w:p>
    <w:p w14:paraId="05421C97" w14:textId="77777777" w:rsidR="00542019" w:rsidRDefault="00542019">
      <w:pPr>
        <w:spacing w:before="2"/>
        <w:rPr>
          <w:color w:val="000000"/>
          <w:sz w:val="17"/>
          <w:szCs w:val="17"/>
        </w:rPr>
      </w:pPr>
    </w:p>
    <w:p w14:paraId="544F7098" w14:textId="77777777" w:rsidR="00542019" w:rsidRDefault="00636ED4">
      <w:pPr>
        <w:tabs>
          <w:tab w:val="left" w:pos="15925"/>
        </w:tabs>
        <w:spacing w:before="56"/>
        <w:ind w:left="472" w:right="193" w:hanging="28"/>
        <w:jc w:val="both"/>
        <w:rPr>
          <w:color w:val="000000"/>
          <w:sz w:val="25"/>
          <w:szCs w:val="25"/>
        </w:rPr>
      </w:pPr>
      <w:r>
        <w:rPr>
          <w:b/>
          <w:i/>
          <w:color w:val="C00000"/>
          <w:shd w:val="clear" w:color="auto" w:fill="D9D9D9"/>
        </w:rPr>
        <w:t xml:space="preserve"> Pubblicazione dei dati</w:t>
      </w:r>
      <w:r>
        <w:rPr>
          <w:b/>
          <w:i/>
          <w:color w:val="C00000"/>
          <w:shd w:val="clear" w:color="auto" w:fill="D9D9D9"/>
        </w:rPr>
        <w:tab/>
      </w:r>
      <w:r>
        <w:rPr>
          <w:b/>
          <w:i/>
          <w:color w:val="C00000"/>
        </w:rPr>
        <w:t xml:space="preserve"> </w:t>
      </w:r>
      <w:r>
        <w:rPr>
          <w:color w:val="000000"/>
        </w:rPr>
        <w:t>La sezione “</w:t>
      </w:r>
      <w:r>
        <w:rPr>
          <w:b/>
          <w:color w:val="000000"/>
        </w:rPr>
        <w:t>Amministrazione Trasparente</w:t>
      </w:r>
      <w:r>
        <w:rPr>
          <w:color w:val="000000"/>
        </w:rPr>
        <w:t>” è presente sul sito istituzionale ed è agevolmente visionabile mediante un link posizionato in modo chiaro e visibile sull’home page del sito istituzionale dell'Ordine; nel corso del 2024 si provvederà alla migrazione dei dati sul nuovo portale web fornito dal CONAF e dotato dei requisiti previsti dalla normativa per l’accessibilità digitale.</w:t>
      </w:r>
    </w:p>
    <w:p w14:paraId="069F69B7" w14:textId="77777777" w:rsidR="00542019" w:rsidRDefault="00636ED4">
      <w:pPr>
        <w:spacing w:before="2"/>
        <w:rPr>
          <w:b/>
          <w:i/>
          <w:color w:val="C00000"/>
          <w:shd w:val="clear" w:color="auto" w:fill="D9D9D9"/>
        </w:rPr>
      </w:pPr>
      <w:r>
        <w:rPr>
          <w:b/>
          <w:i/>
          <w:noProof/>
          <w:color w:val="C00000"/>
          <w:shd w:val="clear" w:color="auto" w:fill="D9D9D9"/>
        </w:rPr>
        <mc:AlternateContent>
          <mc:Choice Requires="wpg">
            <w:drawing>
              <wp:anchor distT="0" distB="0" distL="0" distR="0" simplePos="0" relativeHeight="107" behindDoc="0" locked="0" layoutInCell="0" allowOverlap="1" wp14:anchorId="3533D595" wp14:editId="20957652">
                <wp:simplePos x="0" y="0"/>
                <wp:positionH relativeFrom="column">
                  <wp:posOffset>292100</wp:posOffset>
                </wp:positionH>
                <wp:positionV relativeFrom="paragraph">
                  <wp:posOffset>139700</wp:posOffset>
                </wp:positionV>
                <wp:extent cx="1602105" cy="11430"/>
                <wp:effectExtent l="0" t="0" r="0" b="0"/>
                <wp:wrapTopAndBottom/>
                <wp:docPr id="24" name="Immagine9"/>
                <wp:cNvGraphicFramePr/>
                <a:graphic xmlns:a="http://schemas.openxmlformats.org/drawingml/2006/main">
                  <a:graphicData uri="http://schemas.microsoft.com/office/word/2010/wordprocessingGroup">
                    <wpg:wgp>
                      <wpg:cNvGrpSpPr/>
                      <wpg:grpSpPr>
                        <a:xfrm>
                          <a:off x="0" y="0"/>
                          <a:ext cx="1602000" cy="11520"/>
                          <a:chOff x="0" y="0"/>
                          <a:chExt cx="1602000" cy="11520"/>
                        </a:xfrm>
                      </wpg:grpSpPr>
                      <wpg:grpSp>
                        <wpg:cNvPr id="1137175203" name="Gruppo 1137175203"/>
                        <wpg:cNvGrpSpPr/>
                        <wpg:grpSpPr>
                          <a:xfrm>
                            <a:off x="0" y="0"/>
                            <a:ext cx="1602000" cy="11520"/>
                            <a:chOff x="0" y="0"/>
                            <a:chExt cx="0" cy="0"/>
                          </a:xfrm>
                        </wpg:grpSpPr>
                        <wps:wsp>
                          <wps:cNvPr id="1174862493" name="Rettangolo 1174862493"/>
                          <wps:cNvSpPr/>
                          <wps:spPr>
                            <a:xfrm>
                              <a:off x="0" y="0"/>
                              <a:ext cx="158868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588041605" name="Figura a mano libera: forma 588041605"/>
                          <wps:cNvSpPr/>
                          <wps:spPr>
                            <a:xfrm>
                              <a:off x="0" y="10080"/>
                              <a:ext cx="1600200" cy="720"/>
                            </a:xfrm>
                            <a:custGeom>
                              <a:avLst/>
                              <a:gdLst/>
                              <a:ahLst/>
                              <a:cxnLst/>
                              <a:rect l="l" t="t" r="r" b="b"/>
                              <a:pathLst>
                                <a:path w="21600" h="21600">
                                  <a:moveTo>
                                    <a:pt x="0" y="0"/>
                                  </a:moveTo>
                                  <a:lnTo>
                                    <a:pt x="21600" y="21600"/>
                                  </a:lnTo>
                                </a:path>
                              </a:pathLst>
                            </a:custGeom>
                            <a:noFill/>
                            <a:ln w="9525">
                              <a:solidFill>
                                <a:srgbClr val="0000FE"/>
                              </a:solidFill>
                              <a:round/>
                            </a:ln>
                          </wps:spPr>
                          <wps:style>
                            <a:lnRef idx="0">
                              <a:scrgbClr r="0" g="0" b="0"/>
                            </a:lnRef>
                            <a:fillRef idx="0">
                              <a:scrgbClr r="0" g="0" b="0"/>
                            </a:fillRef>
                            <a:effectRef idx="0">
                              <a:scrgbClr r="0" g="0" b="0"/>
                            </a:effectRef>
                            <a:fontRef idx="minor"/>
                          </wps:style>
                          <wps:bodyPr/>
                        </wps:wsp>
                        <wps:wsp>
                          <wps:cNvPr id="1559017440" name="Rettangolo 1559017440"/>
                          <wps:cNvSpPr/>
                          <wps:spPr>
                            <a:xfrm>
                              <a:off x="0" y="0"/>
                              <a:ext cx="1602000" cy="1152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C9B13" id="Immagine9" o:spid="_x0000_s1026" style="position:absolute;margin-left:23pt;margin-top:11pt;width:126.15pt;height:.9pt;z-index:107;mso-wrap-distance-left:0;mso-wrap-distance-right:0" coordsize="1602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" o:allowincell="f">
                <v:group id="Gruppo 1137175203" o:spid="_x0000_s1027" style="position:absolute;width:16020;height:1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">
                  <v:rect id="Rettangolo 1174862493" o:spid="_x0000_s1028" style="position:absolute;width:1588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" filled="f" stroked="f" strokeweight="0"/>
                  <v:polyline id="Figura a mano libera: forma 588041605" o:spid="_x0000_s1029" style="position:absolute;visibility:visible;mso-wrap-style:square;v-text-anchor:top" points="0,10080,21600,3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" filled="f" strokecolor="#0000fe">
                    <v:path arrowok="t"/>
                  </v:polyline>
                  <v:rect id="Rettangolo 1559017440" o:spid="_x0000_s1030" style="position:absolute;width:1602000;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" fillcolor="blue" stroked="f" strokeweight="0"/>
                </v:group>
                <w10:wrap type="topAndBottom"/>
              </v:group>
            </w:pict>
          </mc:Fallback>
        </mc:AlternateContent>
      </w:r>
    </w:p>
    <w:p w14:paraId="2CA73393" w14:textId="77777777" w:rsidR="00542019" w:rsidRDefault="00636ED4">
      <w:pPr>
        <w:widowControl/>
        <w:rPr>
          <w:b/>
          <w:i/>
          <w:color w:val="C00000"/>
          <w:shd w:val="clear" w:color="auto" w:fill="D9D9D9"/>
        </w:rPr>
      </w:pPr>
      <w:r>
        <w:br w:type="page"/>
      </w:r>
    </w:p>
    <w:p w14:paraId="25725AAE" w14:textId="77777777" w:rsidR="00542019" w:rsidRDefault="00636ED4">
      <w:pPr>
        <w:spacing w:before="2"/>
        <w:rPr>
          <w:color w:val="000000"/>
        </w:rPr>
      </w:pPr>
      <w:r>
        <w:rPr>
          <w:b/>
          <w:i/>
          <w:color w:val="C00000"/>
          <w:shd w:val="clear" w:color="auto" w:fill="D9D9D9"/>
        </w:rPr>
        <w:lastRenderedPageBreak/>
        <w:t xml:space="preserve"> Privacy e riservatezza</w:t>
      </w:r>
      <w:r>
        <w:rPr>
          <w:b/>
          <w:i/>
          <w:color w:val="C00000"/>
          <w:shd w:val="clear" w:color="auto" w:fill="D9D9D9"/>
        </w:rPr>
        <w:tab/>
      </w:r>
      <w:r>
        <w:rPr>
          <w:b/>
          <w:i/>
          <w:color w:val="C00000"/>
        </w:rPr>
        <w:t xml:space="preserve"> </w:t>
      </w:r>
      <w:r>
        <w:rPr>
          <w:color w:val="000000"/>
        </w:rPr>
        <w:t>Il popolamento della sezione Amministrazione trasparente avviene nel rispetto del provvedimento del garante per la protezione dei dati personali n. 243/2014 recante “</w:t>
      </w:r>
      <w:r>
        <w:rPr>
          <w:i/>
          <w:color w:val="000000"/>
        </w:rPr>
        <w:t>Linee guida in materia di trattamento di dati personali, contenuti anche in atti e documenti amministrativi, effettuato per finalità di pubblicità e trasparenza sul web da soggetti pubblici ed altri enti obbligati</w:t>
      </w:r>
      <w:r>
        <w:rPr>
          <w:color w:val="000000"/>
        </w:rPr>
        <w:t>”, nonché nel rispetto della riservatezza e delle disposizioni in materia di segreto d’ufficio. A tal riguardo, l’Ordine quale titolare del trattamento si avvale del supporto consultivo del proprio Data Protection Officer.</w:t>
      </w:r>
    </w:p>
    <w:p w14:paraId="2F0D9B9B" w14:textId="77777777" w:rsidR="00542019" w:rsidRDefault="00542019">
      <w:pPr>
        <w:tabs>
          <w:tab w:val="left" w:pos="15925"/>
        </w:tabs>
        <w:spacing w:before="56"/>
        <w:ind w:left="472" w:right="193" w:hanging="28"/>
        <w:jc w:val="both"/>
        <w:rPr>
          <w:color w:val="000000"/>
        </w:rPr>
      </w:pPr>
    </w:p>
    <w:p w14:paraId="38174D58" w14:textId="77777777" w:rsidR="00542019" w:rsidRDefault="00542019">
      <w:pPr>
        <w:tabs>
          <w:tab w:val="left" w:pos="15925"/>
        </w:tabs>
        <w:spacing w:before="56"/>
        <w:ind w:left="472" w:right="193" w:hanging="28"/>
        <w:jc w:val="both"/>
        <w:rPr>
          <w:color w:val="000000"/>
        </w:rPr>
      </w:pPr>
    </w:p>
    <w:p w14:paraId="70FF001C" w14:textId="77777777" w:rsidR="00542019" w:rsidRDefault="00636ED4">
      <w:pPr>
        <w:ind w:left="443"/>
        <w:rPr>
          <w:color w:val="000000"/>
          <w:sz w:val="20"/>
          <w:szCs w:val="20"/>
        </w:rPr>
      </w:pPr>
      <w:r>
        <w:rPr>
          <w:noProof/>
        </w:rPr>
        <mc:AlternateContent>
          <mc:Choice Requires="wps">
            <w:drawing>
              <wp:inline distT="0" distB="0" distL="0" distR="0" wp14:anchorId="20E8DC51" wp14:editId="2058CF91">
                <wp:extent cx="9842500" cy="181610"/>
                <wp:effectExtent l="0" t="0" r="0" b="0"/>
                <wp:docPr id="25" name="Forma9"/>
                <wp:cNvGraphicFramePr/>
                <a:graphic xmlns:a="http://schemas.openxmlformats.org/drawingml/2006/main">
                  <a:graphicData uri="http://schemas.microsoft.com/office/word/2010/wordprocessingShape">
                    <wps:wsp>
                      <wps:cNvSpPr/>
                      <wps:spPr>
                        <a:xfrm>
                          <a:off x="0" y="0"/>
                          <a:ext cx="9842400" cy="181440"/>
                        </a:xfrm>
                        <a:prstGeom prst="rect">
                          <a:avLst/>
                        </a:prstGeom>
                        <a:solidFill>
                          <a:srgbClr val="D9D9D9"/>
                        </a:solidFill>
                        <a:ln w="0">
                          <a:noFill/>
                        </a:ln>
                      </wps:spPr>
                      <wps:style>
                        <a:lnRef idx="0">
                          <a:scrgbClr r="0" g="0" b="0"/>
                        </a:lnRef>
                        <a:fillRef idx="0">
                          <a:scrgbClr r="0" g="0" b="0"/>
                        </a:fillRef>
                        <a:effectRef idx="0">
                          <a:scrgbClr r="0" g="0" b="0"/>
                        </a:effectRef>
                        <a:fontRef idx="minor"/>
                      </wps:style>
                      <wps:txbx>
                        <w:txbxContent>
                          <w:p w14:paraId="59B70557" w14:textId="77777777" w:rsidR="00636ED4" w:rsidRDefault="00636ED4">
                            <w:pPr>
                              <w:pStyle w:val="Contenutocornice"/>
                              <w:spacing w:line="264" w:lineRule="auto"/>
                              <w:ind w:left="27" w:firstLine="27"/>
                            </w:pPr>
                            <w:r>
                              <w:rPr>
                                <w:b/>
                                <w:i/>
                                <w:color w:val="C00000"/>
                              </w:rPr>
                              <w:t>Disciplina degli accessi – Presidi</w:t>
                            </w:r>
                          </w:p>
                        </w:txbxContent>
                      </wps:txbx>
                      <wps:bodyPr lIns="0" tIns="0" rIns="0" bIns="0" anchor="t">
                        <a:noAutofit/>
                      </wps:bodyPr>
                    </wps:wsp>
                  </a:graphicData>
                </a:graphic>
              </wp:inline>
            </w:drawing>
          </mc:Choice>
          <mc:Fallback>
            <w:pict>
              <v:rect w14:anchorId="20E8DC51" id="Forma9" o:spid="_x0000_s1057" style="width:77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" fillcolor="#d9d9d9" stroked="f" strokeweight="0">
                <v:textbox inset="0,0,0,0">
                  <w:txbxContent>
                    <w:p w14:paraId="59B70557" w14:textId="77777777" w:rsidR="00636ED4" w:rsidRDefault="00636ED4">
                      <w:pPr>
                        <w:pStyle w:val="Contenutocornice"/>
                        <w:spacing w:line="264" w:lineRule="auto"/>
                        <w:ind w:left="27" w:firstLine="27"/>
                      </w:pPr>
                      <w:r>
                        <w:rPr>
                          <w:b/>
                          <w:i/>
                          <w:color w:val="C00000"/>
                        </w:rPr>
                        <w:t>Disciplina degli accessi – Presidi</w:t>
                      </w:r>
                    </w:p>
                  </w:txbxContent>
                </v:textbox>
                <w10:anchorlock/>
              </v:rect>
            </w:pict>
          </mc:Fallback>
        </mc:AlternateContent>
      </w:r>
    </w:p>
    <w:p w14:paraId="01B41588" w14:textId="77777777" w:rsidR="00542019" w:rsidRDefault="00636ED4">
      <w:pPr>
        <w:ind w:left="426"/>
        <w:rPr>
          <w:color w:val="000000"/>
        </w:rPr>
      </w:pPr>
      <w:r>
        <w:rPr>
          <w:color w:val="000000"/>
        </w:rPr>
        <w:t>Nel corso del 2022 con revisione del registro accessi nel 2023, è stata aggiornata la regolamentazione interna e l’Ordine si si è dotato di uno specifico regolamento di accesso agli atti con la predisposizione di un regolamento interno per la gestione degli accessi. Questo consente il controllo dell’accesso agli atti, dell’accesso civico, dell’accesso civico generalizzato. Il regolamento prodotto assieme al registro accessi è consultabile sul sito istituzionale.</w:t>
      </w:r>
    </w:p>
    <w:p w14:paraId="74AAB07C" w14:textId="77777777" w:rsidR="00542019" w:rsidRDefault="00542019">
      <w:pPr>
        <w:rPr>
          <w:color w:val="000000"/>
        </w:rPr>
      </w:pPr>
    </w:p>
    <w:p w14:paraId="53417A16" w14:textId="77777777" w:rsidR="00542019" w:rsidRDefault="00542019">
      <w:pPr>
        <w:spacing w:before="1"/>
        <w:rPr>
          <w:color w:val="000000"/>
        </w:rPr>
      </w:pPr>
    </w:p>
    <w:p w14:paraId="11F58446" w14:textId="77777777" w:rsidR="00542019" w:rsidRDefault="00636ED4">
      <w:pPr>
        <w:pStyle w:val="Titolo3"/>
        <w:ind w:firstLine="472"/>
        <w:rPr>
          <w:color w:val="000000"/>
        </w:rPr>
      </w:pPr>
      <w:bookmarkStart w:id="52" w:name="_Toc124289117"/>
      <w:r>
        <w:t>Obblighi di pubblicazione</w:t>
      </w:r>
      <w:bookmarkEnd w:id="52"/>
    </w:p>
    <w:p w14:paraId="12E02296" w14:textId="77777777" w:rsidR="00542019" w:rsidRDefault="00636ED4">
      <w:pPr>
        <w:tabs>
          <w:tab w:val="left" w:pos="5231"/>
        </w:tabs>
        <w:ind w:left="472"/>
        <w:rPr>
          <w:color w:val="000000"/>
        </w:rPr>
      </w:pPr>
      <w:r>
        <w:rPr>
          <w:color w:val="000000"/>
        </w:rPr>
        <w:t>Fermo restando quanto espresso all’Allegato 1, che sintetizza in base all’allegato 2 della Del. ANAC 777/2021 gli obblighi di pubblicazione pertinenti all’Ordine, qui di seguito si segnalano gli obblighi non applicabili in virtù del disposto ex art. 2bis, co.2 D.Lgs. 33/2013</w:t>
      </w:r>
    </w:p>
    <w:p w14:paraId="3B9B8DF6" w14:textId="77777777" w:rsidR="00542019" w:rsidRDefault="00542019">
      <w:pPr>
        <w:spacing w:before="11"/>
        <w:rPr>
          <w:color w:val="000000"/>
          <w:sz w:val="21"/>
          <w:szCs w:val="21"/>
        </w:rPr>
      </w:pPr>
    </w:p>
    <w:tbl>
      <w:tblPr>
        <w:tblW w:w="9707" w:type="dxa"/>
        <w:tblInd w:w="482" w:type="dxa"/>
        <w:tblLayout w:type="fixed"/>
        <w:tblLook w:val="0000" w:firstRow="0" w:lastRow="0" w:firstColumn="0" w:lastColumn="0" w:noHBand="0" w:noVBand="0"/>
      </w:tblPr>
      <w:tblGrid>
        <w:gridCol w:w="1774"/>
        <w:gridCol w:w="4112"/>
        <w:gridCol w:w="3821"/>
      </w:tblGrid>
      <w:tr w:rsidR="00542019" w14:paraId="2B4665B0" w14:textId="77777777">
        <w:trPr>
          <w:cantSplit/>
          <w:trHeight w:val="489"/>
        </w:trPr>
        <w:tc>
          <w:tcPr>
            <w:tcW w:w="1774" w:type="dxa"/>
            <w:tcBorders>
              <w:top w:val="single" w:sz="4" w:space="0" w:color="000000"/>
              <w:left w:val="single" w:sz="4" w:space="0" w:color="000000"/>
              <w:bottom w:val="single" w:sz="4" w:space="0" w:color="000000"/>
              <w:right w:val="single" w:sz="4" w:space="0" w:color="000000"/>
            </w:tcBorders>
          </w:tcPr>
          <w:p w14:paraId="59A1FC6B" w14:textId="77777777" w:rsidR="00542019" w:rsidRDefault="00636ED4">
            <w:pPr>
              <w:ind w:left="554" w:right="344" w:hanging="188"/>
              <w:rPr>
                <w:b/>
                <w:color w:val="000000"/>
                <w:sz w:val="20"/>
                <w:szCs w:val="20"/>
              </w:rPr>
            </w:pPr>
            <w:r>
              <w:rPr>
                <w:b/>
                <w:color w:val="000000"/>
                <w:sz w:val="20"/>
                <w:szCs w:val="20"/>
              </w:rPr>
              <w:t>S</w:t>
            </w:r>
            <w:r>
              <w:rPr>
                <w:b/>
                <w:color w:val="000000"/>
                <w:sz w:val="16"/>
                <w:szCs w:val="16"/>
              </w:rPr>
              <w:t xml:space="preserve">OTTOSEZIONE LIVELLO </w:t>
            </w:r>
            <w:r>
              <w:rPr>
                <w:b/>
                <w:color w:val="000000"/>
                <w:sz w:val="20"/>
                <w:szCs w:val="20"/>
              </w:rPr>
              <w:t>1</w:t>
            </w:r>
          </w:p>
        </w:tc>
        <w:tc>
          <w:tcPr>
            <w:tcW w:w="4112" w:type="dxa"/>
            <w:tcBorders>
              <w:top w:val="single" w:sz="4" w:space="0" w:color="000000"/>
              <w:left w:val="single" w:sz="4" w:space="0" w:color="000000"/>
              <w:bottom w:val="single" w:sz="4" w:space="0" w:color="000000"/>
              <w:right w:val="single" w:sz="4" w:space="0" w:color="000000"/>
            </w:tcBorders>
          </w:tcPr>
          <w:p w14:paraId="365D7DD9" w14:textId="77777777" w:rsidR="00542019" w:rsidRDefault="00636ED4">
            <w:pPr>
              <w:spacing w:before="40"/>
              <w:ind w:left="1135"/>
              <w:rPr>
                <w:b/>
                <w:color w:val="000000"/>
                <w:sz w:val="16"/>
                <w:szCs w:val="16"/>
              </w:rPr>
            </w:pPr>
            <w:r>
              <w:rPr>
                <w:b/>
                <w:color w:val="000000"/>
                <w:sz w:val="16"/>
                <w:szCs w:val="16"/>
              </w:rPr>
              <w:t>OBBLIGO NON APPLICABILE</w:t>
            </w:r>
          </w:p>
        </w:tc>
        <w:tc>
          <w:tcPr>
            <w:tcW w:w="3821" w:type="dxa"/>
            <w:tcBorders>
              <w:top w:val="single" w:sz="4" w:space="0" w:color="000000"/>
              <w:left w:val="single" w:sz="4" w:space="0" w:color="000000"/>
              <w:bottom w:val="single" w:sz="4" w:space="0" w:color="000000"/>
              <w:right w:val="single" w:sz="4" w:space="0" w:color="000000"/>
            </w:tcBorders>
          </w:tcPr>
          <w:p w14:paraId="3BB1B3AA" w14:textId="77777777" w:rsidR="00542019" w:rsidRDefault="00636ED4">
            <w:pPr>
              <w:spacing w:before="40"/>
              <w:ind w:left="1402" w:right="1395"/>
              <w:jc w:val="center"/>
              <w:rPr>
                <w:b/>
                <w:color w:val="000000"/>
                <w:sz w:val="16"/>
                <w:szCs w:val="16"/>
              </w:rPr>
            </w:pPr>
            <w:r>
              <w:rPr>
                <w:b/>
                <w:color w:val="000000"/>
                <w:sz w:val="16"/>
                <w:szCs w:val="16"/>
              </w:rPr>
              <w:t>MOTIVAZIONE</w:t>
            </w:r>
          </w:p>
        </w:tc>
      </w:tr>
      <w:tr w:rsidR="00542019" w14:paraId="0FD45739" w14:textId="77777777">
        <w:trPr>
          <w:cantSplit/>
          <w:trHeight w:val="220"/>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46B7DE1D" w14:textId="77777777" w:rsidR="00542019" w:rsidRDefault="00636ED4">
            <w:pPr>
              <w:spacing w:before="1"/>
              <w:ind w:left="107"/>
              <w:rPr>
                <w:b/>
                <w:color w:val="000000"/>
                <w:sz w:val="18"/>
                <w:szCs w:val="18"/>
              </w:rPr>
            </w:pPr>
            <w:r>
              <w:rPr>
                <w:b/>
                <w:color w:val="000000"/>
                <w:sz w:val="18"/>
                <w:szCs w:val="18"/>
              </w:rPr>
              <w:t>Disposizioni generali</w:t>
            </w:r>
          </w:p>
        </w:tc>
        <w:tc>
          <w:tcPr>
            <w:tcW w:w="4112" w:type="dxa"/>
            <w:tcBorders>
              <w:top w:val="single" w:sz="4" w:space="0" w:color="000000"/>
              <w:left w:val="single" w:sz="4" w:space="0" w:color="000000"/>
              <w:bottom w:val="single" w:sz="4" w:space="0" w:color="000000"/>
              <w:right w:val="single" w:sz="4" w:space="0" w:color="000000"/>
            </w:tcBorders>
            <w:vAlign w:val="center"/>
          </w:tcPr>
          <w:p w14:paraId="16D0DBD3" w14:textId="77777777" w:rsidR="00542019" w:rsidRDefault="00636ED4">
            <w:pPr>
              <w:spacing w:before="1" w:line="192" w:lineRule="auto"/>
              <w:ind w:left="105"/>
              <w:rPr>
                <w:color w:val="000000"/>
                <w:sz w:val="18"/>
                <w:szCs w:val="18"/>
              </w:rPr>
            </w:pPr>
            <w:r>
              <w:rPr>
                <w:color w:val="000000"/>
                <w:sz w:val="18"/>
                <w:szCs w:val="18"/>
              </w:rPr>
              <w:t>Statuti e leggi regionali</w:t>
            </w:r>
          </w:p>
        </w:tc>
        <w:tc>
          <w:tcPr>
            <w:tcW w:w="3821" w:type="dxa"/>
            <w:tcBorders>
              <w:top w:val="single" w:sz="4" w:space="0" w:color="000000"/>
              <w:left w:val="single" w:sz="4" w:space="0" w:color="000000"/>
              <w:bottom w:val="single" w:sz="4" w:space="0" w:color="000000"/>
              <w:right w:val="single" w:sz="4" w:space="0" w:color="000000"/>
            </w:tcBorders>
            <w:vAlign w:val="center"/>
          </w:tcPr>
          <w:p w14:paraId="658DE699" w14:textId="77777777" w:rsidR="00542019" w:rsidRDefault="00542019">
            <w:pPr>
              <w:rPr>
                <w:rFonts w:ascii="Times New Roman" w:eastAsia="Times New Roman" w:hAnsi="Times New Roman" w:cs="Times New Roman"/>
                <w:color w:val="000000"/>
                <w:sz w:val="14"/>
                <w:szCs w:val="14"/>
              </w:rPr>
            </w:pPr>
          </w:p>
        </w:tc>
      </w:tr>
      <w:tr w:rsidR="00542019" w14:paraId="1DA0B0BA" w14:textId="77777777">
        <w:trPr>
          <w:cantSplit/>
          <w:trHeight w:val="220"/>
        </w:trPr>
        <w:tc>
          <w:tcPr>
            <w:tcW w:w="1774" w:type="dxa"/>
            <w:vMerge/>
            <w:tcBorders>
              <w:top w:val="single" w:sz="4" w:space="0" w:color="000000"/>
              <w:left w:val="single" w:sz="4" w:space="0" w:color="000000"/>
              <w:bottom w:val="single" w:sz="4" w:space="0" w:color="000000"/>
              <w:right w:val="single" w:sz="4" w:space="0" w:color="000000"/>
            </w:tcBorders>
            <w:vAlign w:val="center"/>
          </w:tcPr>
          <w:p w14:paraId="6022DECD" w14:textId="77777777" w:rsidR="00542019" w:rsidRDefault="00542019">
            <w:pPr>
              <w:spacing w:line="276" w:lineRule="auto"/>
              <w:rPr>
                <w:rFonts w:ascii="Times New Roman" w:eastAsia="Times New Roman" w:hAnsi="Times New Roman" w:cs="Times New Roman"/>
                <w:color w:val="000000"/>
                <w:sz w:val="14"/>
                <w:szCs w:val="14"/>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34CA480C" w14:textId="77777777" w:rsidR="00542019" w:rsidRDefault="00636ED4">
            <w:pPr>
              <w:spacing w:before="1" w:line="192" w:lineRule="auto"/>
              <w:ind w:left="105"/>
              <w:rPr>
                <w:color w:val="000000"/>
                <w:sz w:val="18"/>
                <w:szCs w:val="18"/>
              </w:rPr>
            </w:pPr>
            <w:r>
              <w:rPr>
                <w:color w:val="000000"/>
                <w:sz w:val="18"/>
                <w:szCs w:val="18"/>
              </w:rPr>
              <w:t>Oneri informativi per cittadini e imprese</w:t>
            </w:r>
          </w:p>
        </w:tc>
        <w:tc>
          <w:tcPr>
            <w:tcW w:w="3821" w:type="dxa"/>
            <w:tcBorders>
              <w:top w:val="single" w:sz="4" w:space="0" w:color="000000"/>
              <w:left w:val="single" w:sz="4" w:space="0" w:color="000000"/>
              <w:bottom w:val="single" w:sz="4" w:space="0" w:color="000000"/>
              <w:right w:val="single" w:sz="4" w:space="0" w:color="000000"/>
            </w:tcBorders>
            <w:vAlign w:val="center"/>
          </w:tcPr>
          <w:p w14:paraId="4F3ACB93" w14:textId="77777777" w:rsidR="00542019" w:rsidRDefault="00542019">
            <w:pPr>
              <w:rPr>
                <w:rFonts w:ascii="Times New Roman" w:eastAsia="Times New Roman" w:hAnsi="Times New Roman" w:cs="Times New Roman"/>
                <w:color w:val="000000"/>
                <w:sz w:val="14"/>
                <w:szCs w:val="14"/>
              </w:rPr>
            </w:pPr>
          </w:p>
        </w:tc>
      </w:tr>
      <w:tr w:rsidR="00542019" w14:paraId="00C03049" w14:textId="77777777">
        <w:trPr>
          <w:cantSplit/>
          <w:trHeight w:val="438"/>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38A89FBF" w14:textId="77777777" w:rsidR="00542019" w:rsidRDefault="00636ED4">
            <w:pPr>
              <w:spacing w:line="218" w:lineRule="auto"/>
              <w:ind w:left="107"/>
              <w:rPr>
                <w:b/>
                <w:color w:val="000000"/>
                <w:sz w:val="18"/>
                <w:szCs w:val="18"/>
              </w:rPr>
            </w:pPr>
            <w:r>
              <w:rPr>
                <w:b/>
                <w:color w:val="000000"/>
                <w:sz w:val="18"/>
                <w:szCs w:val="18"/>
              </w:rPr>
              <w:t>Organizzazione</w:t>
            </w:r>
          </w:p>
        </w:tc>
        <w:tc>
          <w:tcPr>
            <w:tcW w:w="4112" w:type="dxa"/>
            <w:tcBorders>
              <w:top w:val="single" w:sz="4" w:space="0" w:color="000000"/>
              <w:left w:val="single" w:sz="4" w:space="0" w:color="000000"/>
              <w:bottom w:val="single" w:sz="4" w:space="0" w:color="000000"/>
              <w:right w:val="single" w:sz="4" w:space="0" w:color="000000"/>
            </w:tcBorders>
            <w:vAlign w:val="center"/>
          </w:tcPr>
          <w:p w14:paraId="38052380" w14:textId="77777777" w:rsidR="00542019" w:rsidRDefault="00636ED4">
            <w:pPr>
              <w:spacing w:line="218" w:lineRule="auto"/>
              <w:ind w:left="105"/>
              <w:rPr>
                <w:color w:val="000000"/>
                <w:sz w:val="18"/>
                <w:szCs w:val="18"/>
              </w:rPr>
            </w:pPr>
            <w:r>
              <w:rPr>
                <w:color w:val="000000"/>
                <w:sz w:val="18"/>
                <w:szCs w:val="18"/>
              </w:rPr>
              <w:t>Titolari di incarichi politici, di amministrazione, di</w:t>
            </w:r>
          </w:p>
          <w:p w14:paraId="382FB96C" w14:textId="77777777" w:rsidR="00542019" w:rsidRDefault="00636ED4">
            <w:pPr>
              <w:spacing w:before="1" w:line="192" w:lineRule="auto"/>
              <w:ind w:left="105"/>
              <w:rPr>
                <w:color w:val="000000"/>
                <w:sz w:val="18"/>
                <w:szCs w:val="18"/>
              </w:rPr>
            </w:pPr>
            <w:r>
              <w:rPr>
                <w:color w:val="000000"/>
                <w:sz w:val="18"/>
                <w:szCs w:val="18"/>
              </w:rPr>
              <w:t>direzione o di governo</w:t>
            </w:r>
          </w:p>
        </w:tc>
        <w:tc>
          <w:tcPr>
            <w:tcW w:w="3821" w:type="dxa"/>
            <w:tcBorders>
              <w:top w:val="single" w:sz="4" w:space="0" w:color="000000"/>
              <w:left w:val="single" w:sz="4" w:space="0" w:color="000000"/>
              <w:bottom w:val="single" w:sz="4" w:space="0" w:color="000000"/>
              <w:right w:val="single" w:sz="4" w:space="0" w:color="000000"/>
            </w:tcBorders>
            <w:vAlign w:val="center"/>
          </w:tcPr>
          <w:p w14:paraId="19E9287F" w14:textId="77777777" w:rsidR="00542019" w:rsidRDefault="00636ED4">
            <w:pPr>
              <w:spacing w:line="218" w:lineRule="auto"/>
              <w:ind w:left="105"/>
              <w:rPr>
                <w:color w:val="000000"/>
                <w:sz w:val="18"/>
                <w:szCs w:val="18"/>
              </w:rPr>
            </w:pPr>
            <w:r>
              <w:rPr>
                <w:color w:val="000000"/>
                <w:sz w:val="18"/>
                <w:szCs w:val="18"/>
              </w:rPr>
              <w:t>Non ci sono titolari di incarichi politici ex art. 14,</w:t>
            </w:r>
          </w:p>
          <w:p w14:paraId="20C355D2" w14:textId="77777777" w:rsidR="00542019" w:rsidRDefault="00636ED4">
            <w:pPr>
              <w:spacing w:before="1" w:line="192" w:lineRule="auto"/>
              <w:ind w:left="105"/>
              <w:rPr>
                <w:color w:val="000000"/>
                <w:sz w:val="18"/>
                <w:szCs w:val="18"/>
              </w:rPr>
            </w:pPr>
            <w:r>
              <w:rPr>
                <w:color w:val="000000"/>
                <w:sz w:val="18"/>
                <w:szCs w:val="18"/>
              </w:rPr>
              <w:t>co. 1 D.Lg.s 33/2013</w:t>
            </w:r>
          </w:p>
        </w:tc>
      </w:tr>
      <w:tr w:rsidR="00542019" w14:paraId="244827D5" w14:textId="77777777">
        <w:trPr>
          <w:cantSplit/>
          <w:trHeight w:val="220"/>
        </w:trPr>
        <w:tc>
          <w:tcPr>
            <w:tcW w:w="1774" w:type="dxa"/>
            <w:vMerge/>
            <w:tcBorders>
              <w:top w:val="single" w:sz="4" w:space="0" w:color="000000"/>
              <w:left w:val="single" w:sz="4" w:space="0" w:color="000000"/>
              <w:bottom w:val="single" w:sz="4" w:space="0" w:color="000000"/>
              <w:right w:val="single" w:sz="4" w:space="0" w:color="000000"/>
            </w:tcBorders>
            <w:vAlign w:val="center"/>
          </w:tcPr>
          <w:p w14:paraId="68090F93" w14:textId="77777777" w:rsidR="00542019" w:rsidRDefault="00542019">
            <w:pPr>
              <w:spacing w:line="276" w:lineRule="auto"/>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3EA756F1" w14:textId="77777777" w:rsidR="00542019" w:rsidRDefault="00636ED4">
            <w:pPr>
              <w:spacing w:before="1" w:line="192" w:lineRule="auto"/>
              <w:ind w:left="105"/>
              <w:rPr>
                <w:color w:val="000000"/>
                <w:sz w:val="18"/>
                <w:szCs w:val="18"/>
              </w:rPr>
            </w:pPr>
            <w:r>
              <w:rPr>
                <w:color w:val="000000"/>
                <w:sz w:val="18"/>
                <w:szCs w:val="18"/>
              </w:rPr>
              <w:t>Rendiconti gruppi consiliari</w:t>
            </w:r>
          </w:p>
        </w:tc>
        <w:tc>
          <w:tcPr>
            <w:tcW w:w="3821" w:type="dxa"/>
            <w:tcBorders>
              <w:top w:val="single" w:sz="4" w:space="0" w:color="000000"/>
              <w:left w:val="single" w:sz="4" w:space="0" w:color="000000"/>
              <w:bottom w:val="single" w:sz="4" w:space="0" w:color="000000"/>
              <w:right w:val="single" w:sz="4" w:space="0" w:color="000000"/>
            </w:tcBorders>
            <w:vAlign w:val="center"/>
          </w:tcPr>
          <w:p w14:paraId="34BF2701" w14:textId="77777777" w:rsidR="00542019" w:rsidRDefault="00542019">
            <w:pPr>
              <w:rPr>
                <w:rFonts w:ascii="Times New Roman" w:eastAsia="Times New Roman" w:hAnsi="Times New Roman" w:cs="Times New Roman"/>
                <w:color w:val="000000"/>
                <w:sz w:val="14"/>
                <w:szCs w:val="14"/>
              </w:rPr>
            </w:pPr>
          </w:p>
        </w:tc>
      </w:tr>
      <w:tr w:rsidR="00542019" w14:paraId="7EDBA49E" w14:textId="77777777">
        <w:trPr>
          <w:cantSplit/>
          <w:trHeight w:val="218"/>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7F2CE161" w14:textId="77777777" w:rsidR="00542019" w:rsidRDefault="00636ED4">
            <w:pPr>
              <w:spacing w:line="218" w:lineRule="auto"/>
              <w:ind w:left="107"/>
              <w:rPr>
                <w:b/>
                <w:color w:val="000000"/>
                <w:sz w:val="18"/>
                <w:szCs w:val="18"/>
              </w:rPr>
            </w:pPr>
            <w:r>
              <w:rPr>
                <w:b/>
                <w:color w:val="000000"/>
                <w:sz w:val="18"/>
                <w:szCs w:val="18"/>
              </w:rPr>
              <w:t>Personale</w:t>
            </w:r>
          </w:p>
        </w:tc>
        <w:tc>
          <w:tcPr>
            <w:tcW w:w="4112" w:type="dxa"/>
            <w:tcBorders>
              <w:top w:val="single" w:sz="4" w:space="0" w:color="000000"/>
              <w:left w:val="single" w:sz="4" w:space="0" w:color="000000"/>
              <w:bottom w:val="single" w:sz="4" w:space="0" w:color="000000"/>
              <w:right w:val="single" w:sz="4" w:space="0" w:color="000000"/>
            </w:tcBorders>
            <w:vAlign w:val="center"/>
          </w:tcPr>
          <w:p w14:paraId="77CF3F9E" w14:textId="77777777" w:rsidR="00542019" w:rsidRDefault="00636ED4">
            <w:pPr>
              <w:spacing w:line="192" w:lineRule="auto"/>
              <w:ind w:left="105"/>
              <w:rPr>
                <w:color w:val="000000"/>
                <w:sz w:val="18"/>
                <w:szCs w:val="18"/>
              </w:rPr>
            </w:pPr>
            <w:r>
              <w:rPr>
                <w:color w:val="000000"/>
                <w:sz w:val="18"/>
                <w:szCs w:val="18"/>
              </w:rPr>
              <w:t>Titolari di incarichi dirigenziali</w:t>
            </w:r>
          </w:p>
        </w:tc>
        <w:tc>
          <w:tcPr>
            <w:tcW w:w="3821" w:type="dxa"/>
            <w:tcBorders>
              <w:top w:val="single" w:sz="4" w:space="0" w:color="000000"/>
              <w:left w:val="single" w:sz="4" w:space="0" w:color="000000"/>
              <w:bottom w:val="single" w:sz="4" w:space="0" w:color="000000"/>
              <w:right w:val="single" w:sz="4" w:space="0" w:color="000000"/>
            </w:tcBorders>
            <w:vAlign w:val="center"/>
          </w:tcPr>
          <w:p w14:paraId="64C89A7D" w14:textId="77777777" w:rsidR="00542019" w:rsidRDefault="00636ED4">
            <w:pPr>
              <w:spacing w:line="192" w:lineRule="auto"/>
              <w:ind w:left="105"/>
              <w:rPr>
                <w:color w:val="000000"/>
                <w:sz w:val="18"/>
                <w:szCs w:val="18"/>
              </w:rPr>
            </w:pPr>
            <w:r>
              <w:rPr>
                <w:color w:val="000000"/>
                <w:sz w:val="18"/>
                <w:szCs w:val="18"/>
              </w:rPr>
              <w:t>Non ci sono dirigenti in pianta organica</w:t>
            </w:r>
          </w:p>
        </w:tc>
      </w:tr>
      <w:tr w:rsidR="00542019" w14:paraId="0FCF1661" w14:textId="77777777">
        <w:trPr>
          <w:cantSplit/>
          <w:trHeight w:val="220"/>
        </w:trPr>
        <w:tc>
          <w:tcPr>
            <w:tcW w:w="1774" w:type="dxa"/>
            <w:vMerge/>
            <w:tcBorders>
              <w:top w:val="single" w:sz="4" w:space="0" w:color="000000"/>
              <w:left w:val="single" w:sz="4" w:space="0" w:color="000000"/>
              <w:bottom w:val="single" w:sz="4" w:space="0" w:color="000000"/>
              <w:right w:val="single" w:sz="4" w:space="0" w:color="000000"/>
            </w:tcBorders>
            <w:vAlign w:val="center"/>
          </w:tcPr>
          <w:p w14:paraId="4B47413A" w14:textId="77777777" w:rsidR="00542019" w:rsidRDefault="00542019">
            <w:pPr>
              <w:spacing w:line="276" w:lineRule="auto"/>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079E236B" w14:textId="77777777" w:rsidR="00542019" w:rsidRDefault="00636ED4">
            <w:pPr>
              <w:spacing w:before="1" w:line="192" w:lineRule="auto"/>
              <w:ind w:left="105"/>
              <w:rPr>
                <w:color w:val="000000"/>
                <w:sz w:val="18"/>
                <w:szCs w:val="18"/>
              </w:rPr>
            </w:pPr>
            <w:r>
              <w:rPr>
                <w:color w:val="000000"/>
                <w:sz w:val="18"/>
                <w:szCs w:val="18"/>
              </w:rPr>
              <w:t>OIV</w:t>
            </w:r>
          </w:p>
        </w:tc>
        <w:tc>
          <w:tcPr>
            <w:tcW w:w="3821" w:type="dxa"/>
            <w:tcBorders>
              <w:top w:val="single" w:sz="4" w:space="0" w:color="000000"/>
              <w:left w:val="single" w:sz="4" w:space="0" w:color="000000"/>
              <w:bottom w:val="single" w:sz="4" w:space="0" w:color="000000"/>
              <w:right w:val="single" w:sz="4" w:space="0" w:color="000000"/>
            </w:tcBorders>
            <w:vAlign w:val="center"/>
          </w:tcPr>
          <w:p w14:paraId="58C16F13" w14:textId="77777777" w:rsidR="00542019" w:rsidRDefault="00636ED4">
            <w:pPr>
              <w:spacing w:before="1" w:line="192" w:lineRule="auto"/>
              <w:ind w:left="105"/>
              <w:rPr>
                <w:color w:val="000000"/>
                <w:sz w:val="18"/>
                <w:szCs w:val="18"/>
              </w:rPr>
            </w:pPr>
            <w:r>
              <w:rPr>
                <w:color w:val="000000"/>
                <w:sz w:val="18"/>
                <w:szCs w:val="18"/>
              </w:rPr>
              <w:t>DL 101/2013</w:t>
            </w:r>
          </w:p>
        </w:tc>
      </w:tr>
      <w:tr w:rsidR="00542019" w14:paraId="79E234BB" w14:textId="77777777">
        <w:trPr>
          <w:cantSplit/>
          <w:trHeight w:val="220"/>
        </w:trPr>
        <w:tc>
          <w:tcPr>
            <w:tcW w:w="1774" w:type="dxa"/>
            <w:tcBorders>
              <w:top w:val="single" w:sz="4" w:space="0" w:color="000000"/>
              <w:left w:val="single" w:sz="4" w:space="0" w:color="000000"/>
              <w:bottom w:val="single" w:sz="4" w:space="0" w:color="000000"/>
              <w:right w:val="single" w:sz="4" w:space="0" w:color="000000"/>
            </w:tcBorders>
            <w:vAlign w:val="center"/>
          </w:tcPr>
          <w:p w14:paraId="169A3EFD" w14:textId="77777777" w:rsidR="00542019" w:rsidRDefault="00636ED4">
            <w:pPr>
              <w:spacing w:before="1" w:line="192" w:lineRule="auto"/>
              <w:ind w:left="107"/>
              <w:rPr>
                <w:b/>
                <w:color w:val="000000"/>
                <w:sz w:val="18"/>
                <w:szCs w:val="18"/>
              </w:rPr>
            </w:pPr>
            <w:r>
              <w:rPr>
                <w:b/>
                <w:color w:val="000000"/>
                <w:sz w:val="18"/>
                <w:szCs w:val="18"/>
              </w:rPr>
              <w:t>Performance</w:t>
            </w:r>
          </w:p>
        </w:tc>
        <w:tc>
          <w:tcPr>
            <w:tcW w:w="4112" w:type="dxa"/>
            <w:tcBorders>
              <w:top w:val="single" w:sz="4" w:space="0" w:color="000000"/>
              <w:left w:val="single" w:sz="4" w:space="0" w:color="000000"/>
              <w:bottom w:val="single" w:sz="4" w:space="0" w:color="000000"/>
              <w:right w:val="single" w:sz="4" w:space="0" w:color="000000"/>
            </w:tcBorders>
            <w:vAlign w:val="center"/>
          </w:tcPr>
          <w:p w14:paraId="366F28C8" w14:textId="77777777" w:rsidR="00542019" w:rsidRDefault="00636ED4">
            <w:pPr>
              <w:spacing w:before="1" w:line="192" w:lineRule="auto"/>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617C5553" w14:textId="77777777" w:rsidR="00542019" w:rsidRDefault="00542019">
            <w:pPr>
              <w:rPr>
                <w:rFonts w:ascii="Times New Roman" w:eastAsia="Times New Roman" w:hAnsi="Times New Roman" w:cs="Times New Roman"/>
                <w:color w:val="000000"/>
                <w:sz w:val="14"/>
                <w:szCs w:val="14"/>
              </w:rPr>
            </w:pPr>
          </w:p>
        </w:tc>
      </w:tr>
      <w:tr w:rsidR="00542019" w14:paraId="2DB5D7E8" w14:textId="77777777">
        <w:trPr>
          <w:cantSplit/>
          <w:trHeight w:val="217"/>
        </w:trPr>
        <w:tc>
          <w:tcPr>
            <w:tcW w:w="1774" w:type="dxa"/>
            <w:tcBorders>
              <w:top w:val="single" w:sz="4" w:space="0" w:color="000000"/>
              <w:left w:val="single" w:sz="4" w:space="0" w:color="000000"/>
              <w:bottom w:val="single" w:sz="4" w:space="0" w:color="000000"/>
              <w:right w:val="single" w:sz="4" w:space="0" w:color="000000"/>
            </w:tcBorders>
            <w:vAlign w:val="center"/>
          </w:tcPr>
          <w:p w14:paraId="760DD321" w14:textId="77777777" w:rsidR="00542019" w:rsidRDefault="00636ED4">
            <w:pPr>
              <w:spacing w:line="192" w:lineRule="auto"/>
              <w:ind w:left="107"/>
              <w:rPr>
                <w:b/>
                <w:color w:val="000000"/>
                <w:sz w:val="18"/>
                <w:szCs w:val="18"/>
              </w:rPr>
            </w:pPr>
            <w:r>
              <w:rPr>
                <w:b/>
                <w:color w:val="000000"/>
                <w:sz w:val="18"/>
                <w:szCs w:val="18"/>
              </w:rPr>
              <w:t>Enti controllati</w:t>
            </w:r>
          </w:p>
        </w:tc>
        <w:tc>
          <w:tcPr>
            <w:tcW w:w="4112" w:type="dxa"/>
            <w:tcBorders>
              <w:top w:val="single" w:sz="4" w:space="0" w:color="000000"/>
              <w:left w:val="single" w:sz="4" w:space="0" w:color="000000"/>
              <w:bottom w:val="single" w:sz="4" w:space="0" w:color="000000"/>
              <w:right w:val="single" w:sz="4" w:space="0" w:color="000000"/>
            </w:tcBorders>
            <w:vAlign w:val="center"/>
          </w:tcPr>
          <w:p w14:paraId="0B699A18" w14:textId="77777777" w:rsidR="00542019" w:rsidRDefault="00636ED4">
            <w:pPr>
              <w:spacing w:line="192" w:lineRule="auto"/>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6D493CFE" w14:textId="77777777" w:rsidR="00542019" w:rsidRDefault="00636ED4">
            <w:pPr>
              <w:spacing w:line="192" w:lineRule="auto"/>
              <w:ind w:left="105"/>
              <w:rPr>
                <w:color w:val="000000"/>
                <w:sz w:val="18"/>
                <w:szCs w:val="18"/>
              </w:rPr>
            </w:pPr>
            <w:r>
              <w:rPr>
                <w:color w:val="000000"/>
                <w:sz w:val="18"/>
                <w:szCs w:val="18"/>
              </w:rPr>
              <w:t>Non ci sono enti controllati, partecipati o collegati</w:t>
            </w:r>
          </w:p>
        </w:tc>
      </w:tr>
      <w:tr w:rsidR="00542019" w14:paraId="5E726765" w14:textId="77777777">
        <w:trPr>
          <w:cantSplit/>
          <w:trHeight w:val="441"/>
        </w:trPr>
        <w:tc>
          <w:tcPr>
            <w:tcW w:w="1774" w:type="dxa"/>
            <w:tcBorders>
              <w:top w:val="single" w:sz="4" w:space="0" w:color="000000"/>
              <w:left w:val="single" w:sz="4" w:space="0" w:color="000000"/>
              <w:bottom w:val="single" w:sz="4" w:space="0" w:color="000000"/>
              <w:right w:val="single" w:sz="4" w:space="0" w:color="000000"/>
            </w:tcBorders>
            <w:vAlign w:val="center"/>
          </w:tcPr>
          <w:p w14:paraId="3428AE08" w14:textId="77777777" w:rsidR="00542019" w:rsidRDefault="00636ED4">
            <w:pPr>
              <w:spacing w:before="1"/>
              <w:ind w:left="107"/>
              <w:rPr>
                <w:b/>
                <w:color w:val="000000"/>
                <w:sz w:val="18"/>
                <w:szCs w:val="18"/>
              </w:rPr>
            </w:pPr>
            <w:r>
              <w:rPr>
                <w:b/>
                <w:color w:val="000000"/>
                <w:sz w:val="18"/>
                <w:szCs w:val="18"/>
              </w:rPr>
              <w:t>Bilanci</w:t>
            </w:r>
          </w:p>
        </w:tc>
        <w:tc>
          <w:tcPr>
            <w:tcW w:w="4112" w:type="dxa"/>
            <w:tcBorders>
              <w:top w:val="single" w:sz="4" w:space="0" w:color="000000"/>
              <w:left w:val="single" w:sz="4" w:space="0" w:color="000000"/>
              <w:bottom w:val="single" w:sz="4" w:space="0" w:color="000000"/>
              <w:right w:val="single" w:sz="4" w:space="0" w:color="000000"/>
            </w:tcBorders>
            <w:vAlign w:val="center"/>
          </w:tcPr>
          <w:p w14:paraId="17A93F14" w14:textId="77777777" w:rsidR="00542019" w:rsidRDefault="00636ED4">
            <w:pPr>
              <w:spacing w:before="1"/>
              <w:ind w:left="105"/>
              <w:rPr>
                <w:color w:val="000000"/>
                <w:sz w:val="18"/>
                <w:szCs w:val="18"/>
              </w:rPr>
            </w:pPr>
            <w:r>
              <w:rPr>
                <w:color w:val="000000"/>
                <w:sz w:val="18"/>
                <w:szCs w:val="18"/>
              </w:rPr>
              <w:t>Piano degli indicatori e dei risultati attesi di bilancio</w:t>
            </w:r>
          </w:p>
        </w:tc>
        <w:tc>
          <w:tcPr>
            <w:tcW w:w="3821" w:type="dxa"/>
            <w:tcBorders>
              <w:top w:val="single" w:sz="4" w:space="0" w:color="000000"/>
              <w:left w:val="single" w:sz="4" w:space="0" w:color="000000"/>
              <w:bottom w:val="single" w:sz="4" w:space="0" w:color="000000"/>
              <w:right w:val="single" w:sz="4" w:space="0" w:color="000000"/>
            </w:tcBorders>
            <w:vAlign w:val="center"/>
          </w:tcPr>
          <w:p w14:paraId="52E59165" w14:textId="77777777" w:rsidR="00542019" w:rsidRDefault="00636ED4">
            <w:pPr>
              <w:spacing w:before="1"/>
              <w:ind w:left="105"/>
              <w:rPr>
                <w:color w:val="000000"/>
                <w:sz w:val="18"/>
                <w:szCs w:val="18"/>
              </w:rPr>
            </w:pPr>
            <w:r>
              <w:rPr>
                <w:color w:val="000000"/>
                <w:sz w:val="18"/>
                <w:szCs w:val="18"/>
              </w:rPr>
              <w:t>Schema di delibera ANAC su obblighi di</w:t>
            </w:r>
          </w:p>
          <w:p w14:paraId="4C07B332" w14:textId="77777777" w:rsidR="00542019" w:rsidRDefault="00636ED4">
            <w:pPr>
              <w:spacing w:before="2" w:line="192" w:lineRule="auto"/>
              <w:ind w:left="105"/>
              <w:rPr>
                <w:color w:val="000000"/>
                <w:sz w:val="18"/>
                <w:szCs w:val="18"/>
              </w:rPr>
            </w:pPr>
            <w:r>
              <w:rPr>
                <w:color w:val="000000"/>
                <w:sz w:val="18"/>
                <w:szCs w:val="18"/>
              </w:rPr>
              <w:t>semplificazioni per Ordini</w:t>
            </w:r>
          </w:p>
        </w:tc>
      </w:tr>
      <w:tr w:rsidR="00542019" w14:paraId="4B6DEA74" w14:textId="77777777">
        <w:trPr>
          <w:cantSplit/>
          <w:trHeight w:val="218"/>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65F56C8C" w14:textId="77777777" w:rsidR="00542019" w:rsidRDefault="00636ED4">
            <w:pPr>
              <w:tabs>
                <w:tab w:val="left" w:pos="954"/>
                <w:tab w:val="left" w:pos="1248"/>
              </w:tabs>
              <w:spacing w:line="218" w:lineRule="auto"/>
              <w:ind w:left="107"/>
              <w:rPr>
                <w:b/>
                <w:color w:val="000000"/>
                <w:sz w:val="18"/>
                <w:szCs w:val="18"/>
              </w:rPr>
            </w:pPr>
            <w:r>
              <w:rPr>
                <w:b/>
                <w:color w:val="000000"/>
                <w:sz w:val="18"/>
                <w:szCs w:val="18"/>
              </w:rPr>
              <w:t>Controlli</w:t>
            </w:r>
            <w:r>
              <w:rPr>
                <w:b/>
                <w:color w:val="000000"/>
                <w:sz w:val="18"/>
                <w:szCs w:val="18"/>
              </w:rPr>
              <w:tab/>
              <w:t>e</w:t>
            </w:r>
            <w:r>
              <w:rPr>
                <w:b/>
                <w:color w:val="000000"/>
                <w:sz w:val="18"/>
                <w:szCs w:val="18"/>
              </w:rPr>
              <w:lastRenderedPageBreak/>
              <w:tab/>
              <w:t>rilievi</w:t>
            </w:r>
          </w:p>
          <w:p w14:paraId="1352356B" w14:textId="77777777" w:rsidR="00542019" w:rsidRDefault="00636ED4">
            <w:pPr>
              <w:spacing w:before="1"/>
              <w:ind w:left="107"/>
              <w:rPr>
                <w:b/>
                <w:color w:val="000000"/>
                <w:sz w:val="18"/>
                <w:szCs w:val="18"/>
              </w:rPr>
            </w:pPr>
            <w:r>
              <w:rPr>
                <w:b/>
                <w:color w:val="000000"/>
                <w:sz w:val="18"/>
                <w:szCs w:val="18"/>
              </w:rPr>
              <w:t>sull’amministrazione</w:t>
            </w:r>
          </w:p>
        </w:tc>
        <w:tc>
          <w:tcPr>
            <w:tcW w:w="4112" w:type="dxa"/>
            <w:tcBorders>
              <w:top w:val="single" w:sz="4" w:space="0" w:color="000000"/>
              <w:left w:val="single" w:sz="4" w:space="0" w:color="000000"/>
              <w:bottom w:val="single" w:sz="4" w:space="0" w:color="000000"/>
              <w:right w:val="single" w:sz="4" w:space="0" w:color="000000"/>
            </w:tcBorders>
            <w:vAlign w:val="center"/>
          </w:tcPr>
          <w:p w14:paraId="53D7F554" w14:textId="77777777" w:rsidR="00542019" w:rsidRDefault="00636ED4">
            <w:pPr>
              <w:spacing w:line="192" w:lineRule="auto"/>
              <w:ind w:left="105"/>
              <w:rPr>
                <w:color w:val="000000"/>
                <w:sz w:val="18"/>
                <w:szCs w:val="18"/>
              </w:rPr>
            </w:pPr>
            <w:r>
              <w:rPr>
                <w:color w:val="000000"/>
                <w:sz w:val="18"/>
                <w:szCs w:val="18"/>
              </w:rPr>
              <w:lastRenderedPageBreak/>
              <w:t>Relazione sulla performance</w:t>
            </w:r>
          </w:p>
        </w:tc>
        <w:tc>
          <w:tcPr>
            <w:tcW w:w="3821" w:type="dxa"/>
            <w:tcBorders>
              <w:top w:val="single" w:sz="4" w:space="0" w:color="000000"/>
              <w:left w:val="single" w:sz="4" w:space="0" w:color="000000"/>
              <w:bottom w:val="single" w:sz="4" w:space="0" w:color="000000"/>
              <w:right w:val="single" w:sz="4" w:space="0" w:color="000000"/>
            </w:tcBorders>
            <w:vAlign w:val="center"/>
          </w:tcPr>
          <w:p w14:paraId="1EEB7ED8" w14:textId="77777777" w:rsidR="00542019" w:rsidRDefault="00636ED4">
            <w:pPr>
              <w:spacing w:line="192" w:lineRule="auto"/>
              <w:ind w:left="105"/>
              <w:rPr>
                <w:color w:val="000000"/>
                <w:sz w:val="18"/>
                <w:szCs w:val="18"/>
              </w:rPr>
            </w:pPr>
            <w:r>
              <w:rPr>
                <w:color w:val="000000"/>
                <w:sz w:val="18"/>
                <w:szCs w:val="18"/>
              </w:rPr>
              <w:t>DL 101/2013</w:t>
            </w:r>
          </w:p>
        </w:tc>
      </w:tr>
      <w:tr w:rsidR="00542019" w14:paraId="7353C568" w14:textId="77777777">
        <w:trPr>
          <w:cantSplit/>
          <w:trHeight w:val="441"/>
        </w:trPr>
        <w:tc>
          <w:tcPr>
            <w:tcW w:w="1774" w:type="dxa"/>
            <w:vMerge/>
            <w:tcBorders>
              <w:top w:val="single" w:sz="4" w:space="0" w:color="000000"/>
              <w:left w:val="single" w:sz="4" w:space="0" w:color="000000"/>
              <w:bottom w:val="single" w:sz="4" w:space="0" w:color="000000"/>
              <w:right w:val="single" w:sz="4" w:space="0" w:color="000000"/>
            </w:tcBorders>
            <w:vAlign w:val="center"/>
          </w:tcPr>
          <w:p w14:paraId="52C830A4" w14:textId="77777777" w:rsidR="00542019" w:rsidRDefault="00542019">
            <w:pPr>
              <w:spacing w:line="276" w:lineRule="auto"/>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64FEEEE0" w14:textId="77777777" w:rsidR="00542019" w:rsidRDefault="00636ED4">
            <w:pPr>
              <w:ind w:left="105" w:right="101"/>
              <w:rPr>
                <w:color w:val="000000"/>
                <w:sz w:val="18"/>
                <w:szCs w:val="18"/>
              </w:rPr>
            </w:pPr>
            <w:r>
              <w:rPr>
                <w:color w:val="000000"/>
                <w:sz w:val="18"/>
                <w:szCs w:val="18"/>
              </w:rPr>
              <w:t>Relazione sul funzionamento complessivo del sistema di valutazione, trasparenza, integrità</w:t>
            </w:r>
          </w:p>
        </w:tc>
        <w:tc>
          <w:tcPr>
            <w:tcW w:w="3821" w:type="dxa"/>
            <w:tcBorders>
              <w:top w:val="single" w:sz="4" w:space="0" w:color="000000"/>
              <w:left w:val="single" w:sz="4" w:space="0" w:color="000000"/>
              <w:bottom w:val="single" w:sz="4" w:space="0" w:color="000000"/>
              <w:right w:val="single" w:sz="4" w:space="0" w:color="000000"/>
            </w:tcBorders>
            <w:vAlign w:val="center"/>
          </w:tcPr>
          <w:p w14:paraId="231EE569" w14:textId="77777777" w:rsidR="00542019" w:rsidRDefault="00636ED4">
            <w:pPr>
              <w:spacing w:before="1"/>
              <w:ind w:left="105"/>
              <w:rPr>
                <w:color w:val="000000"/>
                <w:sz w:val="18"/>
                <w:szCs w:val="18"/>
              </w:rPr>
            </w:pPr>
            <w:r>
              <w:rPr>
                <w:color w:val="000000"/>
                <w:sz w:val="18"/>
                <w:szCs w:val="18"/>
              </w:rPr>
              <w:t>DL 101/2013</w:t>
            </w:r>
          </w:p>
        </w:tc>
      </w:tr>
      <w:tr w:rsidR="00542019" w14:paraId="5D60C571" w14:textId="77777777">
        <w:trPr>
          <w:cantSplit/>
          <w:trHeight w:val="217"/>
        </w:trPr>
        <w:tc>
          <w:tcPr>
            <w:tcW w:w="1774" w:type="dxa"/>
            <w:vMerge/>
            <w:tcBorders>
              <w:top w:val="single" w:sz="4" w:space="0" w:color="000000"/>
              <w:left w:val="single" w:sz="4" w:space="0" w:color="000000"/>
              <w:bottom w:val="single" w:sz="4" w:space="0" w:color="000000"/>
              <w:right w:val="single" w:sz="4" w:space="0" w:color="000000"/>
            </w:tcBorders>
            <w:vAlign w:val="center"/>
          </w:tcPr>
          <w:p w14:paraId="6FC925EF" w14:textId="77777777" w:rsidR="00542019" w:rsidRDefault="00542019">
            <w:pPr>
              <w:spacing w:line="276" w:lineRule="auto"/>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12C1251B" w14:textId="77777777" w:rsidR="00542019" w:rsidRDefault="00636ED4">
            <w:pPr>
              <w:spacing w:line="192" w:lineRule="auto"/>
              <w:ind w:left="105"/>
              <w:rPr>
                <w:color w:val="000000"/>
                <w:sz w:val="18"/>
                <w:szCs w:val="18"/>
              </w:rPr>
            </w:pPr>
            <w:r>
              <w:rPr>
                <w:color w:val="000000"/>
                <w:sz w:val="18"/>
                <w:szCs w:val="18"/>
              </w:rPr>
              <w:t>Altri atti di OIV, nuclei valutazione, etc</w:t>
            </w:r>
          </w:p>
        </w:tc>
        <w:tc>
          <w:tcPr>
            <w:tcW w:w="3821" w:type="dxa"/>
            <w:tcBorders>
              <w:top w:val="single" w:sz="4" w:space="0" w:color="000000"/>
              <w:left w:val="single" w:sz="4" w:space="0" w:color="000000"/>
              <w:bottom w:val="single" w:sz="4" w:space="0" w:color="000000"/>
              <w:right w:val="single" w:sz="4" w:space="0" w:color="000000"/>
            </w:tcBorders>
            <w:vAlign w:val="center"/>
          </w:tcPr>
          <w:p w14:paraId="16B94A36" w14:textId="77777777" w:rsidR="00542019" w:rsidRDefault="00636ED4">
            <w:pPr>
              <w:spacing w:line="192" w:lineRule="auto"/>
              <w:ind w:left="105"/>
              <w:rPr>
                <w:color w:val="000000"/>
                <w:sz w:val="18"/>
                <w:szCs w:val="18"/>
              </w:rPr>
            </w:pPr>
            <w:r>
              <w:rPr>
                <w:color w:val="000000"/>
                <w:sz w:val="18"/>
                <w:szCs w:val="18"/>
              </w:rPr>
              <w:t>DL 101/2013</w:t>
            </w:r>
          </w:p>
        </w:tc>
      </w:tr>
      <w:tr w:rsidR="00542019" w14:paraId="1B17B238" w14:textId="77777777">
        <w:trPr>
          <w:cantSplit/>
          <w:trHeight w:val="220"/>
        </w:trPr>
        <w:tc>
          <w:tcPr>
            <w:tcW w:w="1774" w:type="dxa"/>
            <w:vMerge/>
            <w:tcBorders>
              <w:top w:val="single" w:sz="4" w:space="0" w:color="000000"/>
              <w:left w:val="single" w:sz="4" w:space="0" w:color="000000"/>
              <w:bottom w:val="single" w:sz="4" w:space="0" w:color="000000"/>
              <w:right w:val="single" w:sz="4" w:space="0" w:color="000000"/>
            </w:tcBorders>
            <w:vAlign w:val="center"/>
          </w:tcPr>
          <w:p w14:paraId="6483795C" w14:textId="77777777" w:rsidR="00542019" w:rsidRDefault="00542019">
            <w:pPr>
              <w:spacing w:line="276" w:lineRule="auto"/>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vAlign w:val="center"/>
          </w:tcPr>
          <w:p w14:paraId="22D39B2F" w14:textId="77777777" w:rsidR="00542019" w:rsidRDefault="00636ED4">
            <w:pPr>
              <w:spacing w:before="1" w:line="192" w:lineRule="auto"/>
              <w:ind w:left="105"/>
              <w:rPr>
                <w:color w:val="000000"/>
                <w:sz w:val="18"/>
                <w:szCs w:val="18"/>
              </w:rPr>
            </w:pPr>
            <w:r>
              <w:rPr>
                <w:color w:val="000000"/>
                <w:sz w:val="18"/>
                <w:szCs w:val="18"/>
              </w:rPr>
              <w:t>Corte dei conti</w:t>
            </w:r>
          </w:p>
        </w:tc>
        <w:tc>
          <w:tcPr>
            <w:tcW w:w="3821" w:type="dxa"/>
            <w:tcBorders>
              <w:top w:val="single" w:sz="4" w:space="0" w:color="000000"/>
              <w:left w:val="single" w:sz="4" w:space="0" w:color="000000"/>
              <w:bottom w:val="single" w:sz="4" w:space="0" w:color="000000"/>
              <w:right w:val="single" w:sz="4" w:space="0" w:color="000000"/>
            </w:tcBorders>
            <w:vAlign w:val="center"/>
          </w:tcPr>
          <w:p w14:paraId="2AF52EF8" w14:textId="77777777" w:rsidR="00542019" w:rsidRDefault="00542019">
            <w:pPr>
              <w:rPr>
                <w:rFonts w:ascii="Times New Roman" w:eastAsia="Times New Roman" w:hAnsi="Times New Roman" w:cs="Times New Roman"/>
                <w:color w:val="000000"/>
                <w:sz w:val="14"/>
                <w:szCs w:val="14"/>
              </w:rPr>
            </w:pPr>
          </w:p>
        </w:tc>
      </w:tr>
      <w:tr w:rsidR="00542019" w14:paraId="3D315C8E" w14:textId="77777777">
        <w:trPr>
          <w:cantSplit/>
          <w:trHeight w:val="441"/>
        </w:trPr>
        <w:tc>
          <w:tcPr>
            <w:tcW w:w="1774" w:type="dxa"/>
            <w:tcBorders>
              <w:top w:val="single" w:sz="4" w:space="0" w:color="000000"/>
              <w:left w:val="single" w:sz="4" w:space="0" w:color="000000"/>
              <w:bottom w:val="single" w:sz="4" w:space="0" w:color="000000"/>
              <w:right w:val="single" w:sz="4" w:space="0" w:color="000000"/>
            </w:tcBorders>
            <w:vAlign w:val="center"/>
          </w:tcPr>
          <w:p w14:paraId="771CC4D0" w14:textId="77777777" w:rsidR="00542019" w:rsidRDefault="00636ED4">
            <w:pPr>
              <w:spacing w:before="1"/>
              <w:ind w:left="107"/>
              <w:rPr>
                <w:b/>
                <w:color w:val="000000"/>
                <w:sz w:val="18"/>
                <w:szCs w:val="18"/>
              </w:rPr>
            </w:pPr>
            <w:r>
              <w:rPr>
                <w:b/>
                <w:color w:val="000000"/>
                <w:sz w:val="18"/>
                <w:szCs w:val="18"/>
              </w:rPr>
              <w:t>Servizi erogati</w:t>
            </w:r>
          </w:p>
        </w:tc>
        <w:tc>
          <w:tcPr>
            <w:tcW w:w="4112" w:type="dxa"/>
            <w:tcBorders>
              <w:top w:val="single" w:sz="4" w:space="0" w:color="000000"/>
              <w:left w:val="single" w:sz="4" w:space="0" w:color="000000"/>
              <w:bottom w:val="single" w:sz="4" w:space="0" w:color="000000"/>
              <w:right w:val="single" w:sz="4" w:space="0" w:color="000000"/>
            </w:tcBorders>
            <w:vAlign w:val="center"/>
          </w:tcPr>
          <w:p w14:paraId="25B761CA" w14:textId="77777777" w:rsidR="00542019" w:rsidRDefault="00636ED4">
            <w:pPr>
              <w:spacing w:before="1"/>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072F5089" w14:textId="77777777" w:rsidR="00542019" w:rsidRDefault="00542019">
            <w:pPr>
              <w:rPr>
                <w:rFonts w:ascii="Times New Roman" w:eastAsia="Times New Roman" w:hAnsi="Times New Roman" w:cs="Times New Roman"/>
                <w:color w:val="000000"/>
                <w:sz w:val="18"/>
                <w:szCs w:val="18"/>
              </w:rPr>
            </w:pPr>
          </w:p>
        </w:tc>
      </w:tr>
      <w:tr w:rsidR="00542019" w14:paraId="555B6C5E" w14:textId="77777777">
        <w:trPr>
          <w:cantSplit/>
          <w:trHeight w:val="438"/>
        </w:trPr>
        <w:tc>
          <w:tcPr>
            <w:tcW w:w="1774" w:type="dxa"/>
            <w:tcBorders>
              <w:top w:val="single" w:sz="4" w:space="0" w:color="000000"/>
              <w:left w:val="single" w:sz="4" w:space="0" w:color="000000"/>
              <w:bottom w:val="single" w:sz="4" w:space="0" w:color="000000"/>
              <w:right w:val="single" w:sz="4" w:space="0" w:color="000000"/>
            </w:tcBorders>
            <w:vAlign w:val="center"/>
          </w:tcPr>
          <w:p w14:paraId="29B883B0" w14:textId="77777777" w:rsidR="00542019" w:rsidRDefault="00636ED4">
            <w:pPr>
              <w:spacing w:line="218" w:lineRule="auto"/>
              <w:ind w:left="107"/>
              <w:rPr>
                <w:b/>
                <w:color w:val="000000"/>
                <w:sz w:val="18"/>
                <w:szCs w:val="18"/>
              </w:rPr>
            </w:pPr>
            <w:r>
              <w:rPr>
                <w:b/>
                <w:color w:val="000000"/>
                <w:sz w:val="18"/>
                <w:szCs w:val="18"/>
              </w:rPr>
              <w:t>Dati sui pagamenti SSN</w:t>
            </w:r>
          </w:p>
        </w:tc>
        <w:tc>
          <w:tcPr>
            <w:tcW w:w="4112" w:type="dxa"/>
            <w:tcBorders>
              <w:top w:val="single" w:sz="4" w:space="0" w:color="000000"/>
              <w:left w:val="single" w:sz="4" w:space="0" w:color="000000"/>
              <w:bottom w:val="single" w:sz="4" w:space="0" w:color="000000"/>
              <w:right w:val="single" w:sz="4" w:space="0" w:color="000000"/>
            </w:tcBorders>
            <w:vAlign w:val="center"/>
          </w:tcPr>
          <w:p w14:paraId="26A0B115" w14:textId="77777777" w:rsidR="00542019" w:rsidRDefault="00636ED4">
            <w:pPr>
              <w:spacing w:line="218" w:lineRule="auto"/>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7DB64AAB" w14:textId="77777777" w:rsidR="00542019" w:rsidRDefault="00542019">
            <w:pPr>
              <w:rPr>
                <w:rFonts w:ascii="Times New Roman" w:eastAsia="Times New Roman" w:hAnsi="Times New Roman" w:cs="Times New Roman"/>
                <w:color w:val="000000"/>
                <w:sz w:val="18"/>
                <w:szCs w:val="18"/>
              </w:rPr>
            </w:pPr>
          </w:p>
        </w:tc>
      </w:tr>
      <w:tr w:rsidR="00542019" w14:paraId="4DDB3AC0" w14:textId="77777777">
        <w:trPr>
          <w:cantSplit/>
          <w:trHeight w:val="220"/>
        </w:trPr>
        <w:tc>
          <w:tcPr>
            <w:tcW w:w="1774" w:type="dxa"/>
            <w:tcBorders>
              <w:top w:val="single" w:sz="4" w:space="0" w:color="000000"/>
              <w:left w:val="single" w:sz="4" w:space="0" w:color="000000"/>
              <w:bottom w:val="single" w:sz="4" w:space="0" w:color="000000"/>
              <w:right w:val="single" w:sz="4" w:space="0" w:color="000000"/>
            </w:tcBorders>
            <w:vAlign w:val="center"/>
          </w:tcPr>
          <w:p w14:paraId="2F5941DE" w14:textId="77777777" w:rsidR="00542019" w:rsidRDefault="00636ED4">
            <w:pPr>
              <w:spacing w:before="1" w:line="192" w:lineRule="auto"/>
              <w:ind w:left="107"/>
              <w:rPr>
                <w:b/>
                <w:color w:val="000000"/>
                <w:sz w:val="18"/>
                <w:szCs w:val="18"/>
              </w:rPr>
            </w:pPr>
            <w:r>
              <w:rPr>
                <w:b/>
                <w:color w:val="000000"/>
                <w:sz w:val="18"/>
                <w:szCs w:val="18"/>
              </w:rPr>
              <w:t>Opere pubbliche</w:t>
            </w:r>
          </w:p>
        </w:tc>
        <w:tc>
          <w:tcPr>
            <w:tcW w:w="4112" w:type="dxa"/>
            <w:tcBorders>
              <w:top w:val="single" w:sz="4" w:space="0" w:color="000000"/>
              <w:left w:val="single" w:sz="4" w:space="0" w:color="000000"/>
              <w:bottom w:val="single" w:sz="4" w:space="0" w:color="000000"/>
              <w:right w:val="single" w:sz="4" w:space="0" w:color="000000"/>
            </w:tcBorders>
            <w:vAlign w:val="center"/>
          </w:tcPr>
          <w:p w14:paraId="0E40B4D2" w14:textId="77777777" w:rsidR="00542019" w:rsidRDefault="00636ED4">
            <w:pPr>
              <w:spacing w:before="1" w:line="192" w:lineRule="auto"/>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6365A797" w14:textId="77777777" w:rsidR="00542019" w:rsidRDefault="00542019">
            <w:pPr>
              <w:rPr>
                <w:rFonts w:ascii="Times New Roman" w:eastAsia="Times New Roman" w:hAnsi="Times New Roman" w:cs="Times New Roman"/>
                <w:color w:val="000000"/>
                <w:sz w:val="14"/>
                <w:szCs w:val="14"/>
              </w:rPr>
            </w:pPr>
          </w:p>
        </w:tc>
      </w:tr>
      <w:tr w:rsidR="00542019" w14:paraId="06B4D74A" w14:textId="77777777">
        <w:trPr>
          <w:cantSplit/>
          <w:trHeight w:val="659"/>
        </w:trPr>
        <w:tc>
          <w:tcPr>
            <w:tcW w:w="1774" w:type="dxa"/>
            <w:tcBorders>
              <w:top w:val="single" w:sz="4" w:space="0" w:color="000000"/>
              <w:left w:val="single" w:sz="4" w:space="0" w:color="000000"/>
              <w:bottom w:val="single" w:sz="4" w:space="0" w:color="000000"/>
              <w:right w:val="single" w:sz="4" w:space="0" w:color="000000"/>
            </w:tcBorders>
            <w:vAlign w:val="center"/>
          </w:tcPr>
          <w:p w14:paraId="6E69AAFE" w14:textId="77777777" w:rsidR="00542019" w:rsidRDefault="00636ED4">
            <w:pPr>
              <w:tabs>
                <w:tab w:val="left" w:pos="1570"/>
              </w:tabs>
              <w:spacing w:line="218" w:lineRule="auto"/>
              <w:ind w:left="107"/>
              <w:rPr>
                <w:b/>
                <w:color w:val="000000"/>
                <w:sz w:val="18"/>
                <w:szCs w:val="18"/>
              </w:rPr>
            </w:pPr>
            <w:r>
              <w:rPr>
                <w:b/>
                <w:color w:val="000000"/>
                <w:sz w:val="18"/>
                <w:szCs w:val="18"/>
              </w:rPr>
              <w:t>Pianificazione e</w:t>
            </w:r>
          </w:p>
          <w:p w14:paraId="66D1CAE8" w14:textId="77777777" w:rsidR="00542019" w:rsidRDefault="00636ED4">
            <w:pPr>
              <w:tabs>
                <w:tab w:val="left" w:pos="1433"/>
              </w:tabs>
              <w:ind w:left="107" w:right="96"/>
              <w:rPr>
                <w:b/>
                <w:color w:val="000000"/>
                <w:sz w:val="18"/>
                <w:szCs w:val="18"/>
              </w:rPr>
            </w:pPr>
            <w:r>
              <w:rPr>
                <w:b/>
                <w:color w:val="000000"/>
                <w:sz w:val="18"/>
                <w:szCs w:val="18"/>
              </w:rPr>
              <w:t>governo del territorio</w:t>
            </w:r>
          </w:p>
        </w:tc>
        <w:tc>
          <w:tcPr>
            <w:tcW w:w="4112" w:type="dxa"/>
            <w:tcBorders>
              <w:top w:val="single" w:sz="4" w:space="0" w:color="000000"/>
              <w:left w:val="single" w:sz="4" w:space="0" w:color="000000"/>
              <w:bottom w:val="single" w:sz="4" w:space="0" w:color="000000"/>
              <w:right w:val="single" w:sz="4" w:space="0" w:color="000000"/>
            </w:tcBorders>
            <w:vAlign w:val="center"/>
          </w:tcPr>
          <w:p w14:paraId="19621135" w14:textId="77777777" w:rsidR="00542019" w:rsidRDefault="00636ED4">
            <w:pPr>
              <w:spacing w:line="218" w:lineRule="auto"/>
              <w:ind w:left="105"/>
              <w:rPr>
                <w:color w:val="000000"/>
                <w:sz w:val="18"/>
                <w:szCs w:val="18"/>
              </w:rPr>
            </w:pPr>
            <w:r>
              <w:rPr>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623AD972" w14:textId="77777777" w:rsidR="00542019" w:rsidRDefault="00542019">
            <w:pPr>
              <w:rPr>
                <w:rFonts w:ascii="Times New Roman" w:eastAsia="Times New Roman" w:hAnsi="Times New Roman" w:cs="Times New Roman"/>
                <w:color w:val="000000"/>
                <w:sz w:val="18"/>
                <w:szCs w:val="18"/>
              </w:rPr>
            </w:pPr>
          </w:p>
        </w:tc>
      </w:tr>
      <w:tr w:rsidR="00542019" w14:paraId="0D79C36B" w14:textId="77777777">
        <w:trPr>
          <w:cantSplit/>
          <w:trHeight w:val="438"/>
        </w:trPr>
        <w:tc>
          <w:tcPr>
            <w:tcW w:w="1774" w:type="dxa"/>
            <w:tcBorders>
              <w:top w:val="single" w:sz="4" w:space="0" w:color="000000"/>
              <w:left w:val="single" w:sz="4" w:space="0" w:color="000000"/>
              <w:bottom w:val="single" w:sz="4" w:space="0" w:color="000000"/>
              <w:right w:val="single" w:sz="4" w:space="0" w:color="000000"/>
            </w:tcBorders>
            <w:vAlign w:val="center"/>
          </w:tcPr>
          <w:p w14:paraId="62B3E26F" w14:textId="77777777" w:rsidR="00542019" w:rsidRDefault="00636ED4">
            <w:pPr>
              <w:spacing w:line="218" w:lineRule="auto"/>
              <w:ind w:left="107"/>
              <w:rPr>
                <w:b/>
                <w:color w:val="000000"/>
                <w:sz w:val="18"/>
                <w:szCs w:val="18"/>
              </w:rPr>
            </w:pPr>
            <w:r>
              <w:rPr>
                <w:b/>
                <w:color w:val="000000"/>
                <w:sz w:val="18"/>
                <w:szCs w:val="18"/>
              </w:rPr>
              <w:t>Informazioni</w:t>
            </w:r>
          </w:p>
          <w:p w14:paraId="2A02B124" w14:textId="77777777" w:rsidR="00542019" w:rsidRDefault="00636ED4">
            <w:pPr>
              <w:spacing w:before="1" w:line="192" w:lineRule="auto"/>
              <w:ind w:left="107"/>
              <w:rPr>
                <w:b/>
                <w:color w:val="000000"/>
                <w:sz w:val="18"/>
                <w:szCs w:val="18"/>
              </w:rPr>
            </w:pPr>
            <w:r>
              <w:rPr>
                <w:b/>
                <w:color w:val="000000"/>
                <w:sz w:val="18"/>
                <w:szCs w:val="18"/>
              </w:rPr>
              <w:t>ambientali</w:t>
            </w:r>
          </w:p>
        </w:tc>
        <w:tc>
          <w:tcPr>
            <w:tcW w:w="4112" w:type="dxa"/>
            <w:tcBorders>
              <w:top w:val="single" w:sz="4" w:space="0" w:color="000000"/>
              <w:left w:val="single" w:sz="4" w:space="0" w:color="000000"/>
              <w:bottom w:val="single" w:sz="4" w:space="0" w:color="000000"/>
              <w:right w:val="single" w:sz="4" w:space="0" w:color="000000"/>
            </w:tcBorders>
            <w:vAlign w:val="center"/>
          </w:tcPr>
          <w:p w14:paraId="44526C5F" w14:textId="77777777" w:rsidR="00542019" w:rsidRDefault="00636ED4">
            <w:pPr>
              <w:spacing w:line="218" w:lineRule="auto"/>
              <w:ind w:left="105"/>
              <w:rPr>
                <w:b/>
                <w:color w:val="000000"/>
                <w:sz w:val="18"/>
                <w:szCs w:val="18"/>
              </w:rPr>
            </w:pPr>
            <w:r>
              <w:rPr>
                <w:b/>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29145E7E" w14:textId="77777777" w:rsidR="00542019" w:rsidRDefault="00542019">
            <w:pPr>
              <w:rPr>
                <w:rFonts w:ascii="Times New Roman" w:eastAsia="Times New Roman" w:hAnsi="Times New Roman" w:cs="Times New Roman"/>
                <w:color w:val="000000"/>
                <w:sz w:val="18"/>
                <w:szCs w:val="18"/>
              </w:rPr>
            </w:pPr>
          </w:p>
        </w:tc>
      </w:tr>
      <w:tr w:rsidR="00542019" w14:paraId="7588A12A" w14:textId="77777777">
        <w:trPr>
          <w:cantSplit/>
          <w:trHeight w:val="438"/>
        </w:trPr>
        <w:tc>
          <w:tcPr>
            <w:tcW w:w="1774" w:type="dxa"/>
            <w:tcBorders>
              <w:top w:val="single" w:sz="4" w:space="0" w:color="000000"/>
              <w:left w:val="single" w:sz="4" w:space="0" w:color="000000"/>
              <w:bottom w:val="single" w:sz="4" w:space="0" w:color="000000"/>
              <w:right w:val="single" w:sz="4" w:space="0" w:color="000000"/>
            </w:tcBorders>
            <w:vAlign w:val="center"/>
          </w:tcPr>
          <w:p w14:paraId="134AA9D4" w14:textId="77777777" w:rsidR="00542019" w:rsidRDefault="00636ED4">
            <w:pPr>
              <w:tabs>
                <w:tab w:val="left" w:pos="1012"/>
              </w:tabs>
              <w:spacing w:before="1" w:line="218" w:lineRule="auto"/>
              <w:ind w:left="107"/>
              <w:rPr>
                <w:b/>
                <w:color w:val="000000"/>
                <w:sz w:val="18"/>
                <w:szCs w:val="18"/>
              </w:rPr>
            </w:pPr>
            <w:r>
              <w:rPr>
                <w:b/>
                <w:color w:val="000000"/>
                <w:sz w:val="18"/>
                <w:szCs w:val="18"/>
              </w:rPr>
              <w:t>Struttura sanitarie accreditate</w:t>
            </w:r>
          </w:p>
        </w:tc>
        <w:tc>
          <w:tcPr>
            <w:tcW w:w="4112" w:type="dxa"/>
            <w:tcBorders>
              <w:top w:val="single" w:sz="4" w:space="0" w:color="000000"/>
              <w:left w:val="single" w:sz="4" w:space="0" w:color="000000"/>
              <w:bottom w:val="single" w:sz="4" w:space="0" w:color="000000"/>
              <w:right w:val="single" w:sz="4" w:space="0" w:color="000000"/>
            </w:tcBorders>
            <w:vAlign w:val="center"/>
          </w:tcPr>
          <w:p w14:paraId="3261E835" w14:textId="77777777" w:rsidR="00542019" w:rsidRDefault="00636ED4">
            <w:pPr>
              <w:spacing w:before="1"/>
              <w:ind w:left="105"/>
              <w:rPr>
                <w:b/>
                <w:color w:val="000000"/>
                <w:sz w:val="18"/>
                <w:szCs w:val="18"/>
              </w:rPr>
            </w:pPr>
            <w:r>
              <w:rPr>
                <w:b/>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711609F3" w14:textId="77777777" w:rsidR="00542019" w:rsidRDefault="00542019">
            <w:pPr>
              <w:rPr>
                <w:rFonts w:ascii="Times New Roman" w:eastAsia="Times New Roman" w:hAnsi="Times New Roman" w:cs="Times New Roman"/>
                <w:color w:val="000000"/>
                <w:sz w:val="18"/>
                <w:szCs w:val="18"/>
              </w:rPr>
            </w:pPr>
          </w:p>
        </w:tc>
      </w:tr>
      <w:tr w:rsidR="00542019" w14:paraId="44ABC987" w14:textId="77777777">
        <w:trPr>
          <w:cantSplit/>
          <w:trHeight w:val="660"/>
        </w:trPr>
        <w:tc>
          <w:tcPr>
            <w:tcW w:w="1774" w:type="dxa"/>
            <w:tcBorders>
              <w:top w:val="single" w:sz="4" w:space="0" w:color="000000"/>
              <w:left w:val="single" w:sz="4" w:space="0" w:color="000000"/>
              <w:bottom w:val="single" w:sz="4" w:space="0" w:color="000000"/>
              <w:right w:val="single" w:sz="4" w:space="0" w:color="000000"/>
            </w:tcBorders>
            <w:vAlign w:val="center"/>
          </w:tcPr>
          <w:p w14:paraId="159BCC0F" w14:textId="77777777" w:rsidR="00542019" w:rsidRDefault="00636ED4">
            <w:pPr>
              <w:tabs>
                <w:tab w:val="left" w:pos="1523"/>
              </w:tabs>
              <w:spacing w:before="2"/>
              <w:ind w:left="107" w:right="98"/>
              <w:rPr>
                <w:b/>
                <w:color w:val="000000"/>
                <w:sz w:val="18"/>
                <w:szCs w:val="18"/>
              </w:rPr>
            </w:pPr>
            <w:r>
              <w:rPr>
                <w:b/>
                <w:color w:val="000000"/>
                <w:sz w:val="18"/>
                <w:szCs w:val="18"/>
              </w:rPr>
              <w:t>Interventi straordinari di emergenza</w:t>
            </w:r>
          </w:p>
        </w:tc>
        <w:tc>
          <w:tcPr>
            <w:tcW w:w="4112" w:type="dxa"/>
            <w:tcBorders>
              <w:top w:val="single" w:sz="4" w:space="0" w:color="000000"/>
              <w:left w:val="single" w:sz="4" w:space="0" w:color="000000"/>
              <w:bottom w:val="single" w:sz="4" w:space="0" w:color="000000"/>
              <w:right w:val="single" w:sz="4" w:space="0" w:color="000000"/>
            </w:tcBorders>
            <w:vAlign w:val="center"/>
          </w:tcPr>
          <w:p w14:paraId="14F02269" w14:textId="77777777" w:rsidR="00542019" w:rsidRDefault="00636ED4">
            <w:pPr>
              <w:spacing w:before="2"/>
              <w:ind w:left="105"/>
              <w:rPr>
                <w:b/>
                <w:color w:val="000000"/>
                <w:sz w:val="18"/>
                <w:szCs w:val="18"/>
              </w:rPr>
            </w:pPr>
            <w:r>
              <w:rPr>
                <w:b/>
                <w:color w:val="000000"/>
                <w:sz w:val="18"/>
                <w:szCs w:val="18"/>
              </w:rPr>
              <w:t>N/A</w:t>
            </w:r>
          </w:p>
        </w:tc>
        <w:tc>
          <w:tcPr>
            <w:tcW w:w="3821" w:type="dxa"/>
            <w:tcBorders>
              <w:top w:val="single" w:sz="4" w:space="0" w:color="000000"/>
              <w:left w:val="single" w:sz="4" w:space="0" w:color="000000"/>
              <w:bottom w:val="single" w:sz="4" w:space="0" w:color="000000"/>
              <w:right w:val="single" w:sz="4" w:space="0" w:color="000000"/>
            </w:tcBorders>
            <w:vAlign w:val="center"/>
          </w:tcPr>
          <w:p w14:paraId="5B64CA25" w14:textId="77777777" w:rsidR="00542019" w:rsidRDefault="00542019">
            <w:pPr>
              <w:rPr>
                <w:rFonts w:ascii="Times New Roman" w:eastAsia="Times New Roman" w:hAnsi="Times New Roman" w:cs="Times New Roman"/>
                <w:color w:val="000000"/>
                <w:sz w:val="18"/>
                <w:szCs w:val="18"/>
              </w:rPr>
            </w:pPr>
          </w:p>
        </w:tc>
      </w:tr>
    </w:tbl>
    <w:p w14:paraId="0D5F22F4" w14:textId="77777777" w:rsidR="00542019" w:rsidRDefault="00542019">
      <w:pPr>
        <w:rPr>
          <w:color w:val="000000"/>
          <w:sz w:val="20"/>
          <w:szCs w:val="20"/>
        </w:rPr>
      </w:pPr>
    </w:p>
    <w:p w14:paraId="15CC9521" w14:textId="77777777" w:rsidR="00542019" w:rsidRDefault="00542019">
      <w:pPr>
        <w:rPr>
          <w:color w:val="000000"/>
          <w:sz w:val="20"/>
          <w:szCs w:val="20"/>
        </w:rPr>
      </w:pPr>
    </w:p>
    <w:p w14:paraId="6481C616" w14:textId="77777777" w:rsidR="00542019" w:rsidRDefault="00636ED4">
      <w:pPr>
        <w:widowControl/>
        <w:spacing w:before="2" w:after="2"/>
        <w:ind w:left="709" w:hanging="237"/>
        <w:jc w:val="both"/>
        <w:rPr>
          <w:color w:val="000000"/>
        </w:rPr>
      </w:pPr>
      <w:r>
        <w:rPr>
          <w:color w:val="000000"/>
        </w:rPr>
        <w:t xml:space="preserve">La conformità̀ agli obblighi di pubblicazione e l’esistenza di presidi di trasparenza sono soggetti alle seguenti misure di prevenzione </w:t>
      </w:r>
    </w:p>
    <w:p w14:paraId="6199358C" w14:textId="77777777" w:rsidR="00542019" w:rsidRDefault="00542019">
      <w:pPr>
        <w:widowControl/>
        <w:spacing w:before="2" w:after="2"/>
        <w:ind w:left="709" w:hanging="237"/>
        <w:jc w:val="both"/>
        <w:rPr>
          <w:color w:val="000000"/>
        </w:rPr>
      </w:pPr>
    </w:p>
    <w:tbl>
      <w:tblPr>
        <w:tblpPr w:leftFromText="141" w:rightFromText="141" w:vertAnchor="text" w:tblpX="534" w:tblpY="1"/>
        <w:tblW w:w="9776" w:type="dxa"/>
        <w:tblLayout w:type="fixed"/>
        <w:tblLook w:val="0000" w:firstRow="0" w:lastRow="0" w:firstColumn="0" w:lastColumn="0" w:noHBand="0" w:noVBand="0"/>
      </w:tblPr>
      <w:tblGrid>
        <w:gridCol w:w="1955"/>
        <w:gridCol w:w="1955"/>
        <w:gridCol w:w="1955"/>
        <w:gridCol w:w="1955"/>
        <w:gridCol w:w="1956"/>
      </w:tblGrid>
      <w:tr w:rsidR="00542019" w14:paraId="7808AD6B" w14:textId="77777777">
        <w:trPr>
          <w:cantSplit/>
          <w:tblHeader/>
        </w:trPr>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829DB" w14:textId="77777777" w:rsidR="00542019" w:rsidRDefault="00636ED4">
            <w:pPr>
              <w:jc w:val="center"/>
              <w:rPr>
                <w:rFonts w:ascii="Times" w:eastAsia="Times" w:hAnsi="Times" w:cs="Times"/>
                <w:b/>
                <w:color w:val="000000"/>
                <w:sz w:val="16"/>
                <w:szCs w:val="16"/>
              </w:rPr>
            </w:pPr>
            <w:r>
              <w:rPr>
                <w:rFonts w:ascii="Helvetica Neue" w:eastAsia="Helvetica Neue" w:hAnsi="Helvetica Neue" w:cs="Helvetica Neue"/>
                <w:b/>
                <w:color w:val="000000"/>
                <w:sz w:val="16"/>
                <w:szCs w:val="16"/>
              </w:rPr>
              <w:t>Tipologia di misura</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A82E9" w14:textId="77777777" w:rsidR="00542019" w:rsidRDefault="00636ED4">
            <w:pPr>
              <w:jc w:val="center"/>
              <w:rPr>
                <w:rFonts w:ascii="Times" w:eastAsia="Times" w:hAnsi="Times" w:cs="Times"/>
                <w:b/>
                <w:color w:val="000000"/>
                <w:sz w:val="16"/>
                <w:szCs w:val="16"/>
              </w:rPr>
            </w:pPr>
            <w:r>
              <w:rPr>
                <w:rFonts w:ascii="Helvetica Neue" w:eastAsia="Helvetica Neue" w:hAnsi="Helvetica Neue" w:cs="Helvetica Neue"/>
                <w:b/>
                <w:color w:val="000000"/>
                <w:sz w:val="16"/>
                <w:szCs w:val="16"/>
              </w:rPr>
              <w:t>Tempi di realizzazione</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D0201" w14:textId="77777777" w:rsidR="00542019" w:rsidRDefault="00636ED4">
            <w:pPr>
              <w:jc w:val="center"/>
              <w:rPr>
                <w:rFonts w:ascii="Times" w:eastAsia="Times" w:hAnsi="Times" w:cs="Times"/>
                <w:b/>
                <w:color w:val="000000"/>
                <w:sz w:val="16"/>
                <w:szCs w:val="16"/>
              </w:rPr>
            </w:pPr>
            <w:r>
              <w:rPr>
                <w:rFonts w:ascii="Helvetica Neue" w:eastAsia="Helvetica Neue" w:hAnsi="Helvetica Neue" w:cs="Helvetica Neue"/>
                <w:b/>
                <w:color w:val="000000"/>
                <w:sz w:val="16"/>
                <w:szCs w:val="16"/>
              </w:rPr>
              <w:t>Responsabile programmazione</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2C6A3" w14:textId="77777777" w:rsidR="00542019" w:rsidRDefault="00636ED4">
            <w:pPr>
              <w:jc w:val="center"/>
              <w:rPr>
                <w:rFonts w:ascii="Times" w:eastAsia="Times" w:hAnsi="Times" w:cs="Times"/>
                <w:b/>
                <w:color w:val="000000"/>
                <w:sz w:val="16"/>
                <w:szCs w:val="16"/>
              </w:rPr>
            </w:pPr>
            <w:r>
              <w:rPr>
                <w:rFonts w:ascii="Helvetica Neue" w:eastAsia="Helvetica Neue" w:hAnsi="Helvetica Neue" w:cs="Helvetica Neue"/>
                <w:b/>
                <w:color w:val="000000"/>
                <w:sz w:val="16"/>
                <w:szCs w:val="16"/>
              </w:rPr>
              <w:t>Descrizione della misura</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B592B" w14:textId="77777777" w:rsidR="00542019" w:rsidRDefault="00636ED4">
            <w:pPr>
              <w:jc w:val="center"/>
              <w:rPr>
                <w:rFonts w:ascii="Times" w:eastAsia="Times" w:hAnsi="Times" w:cs="Times"/>
                <w:b/>
                <w:color w:val="000000"/>
                <w:sz w:val="16"/>
                <w:szCs w:val="16"/>
              </w:rPr>
            </w:pPr>
            <w:r>
              <w:rPr>
                <w:rFonts w:ascii="Helvetica Neue" w:eastAsia="Helvetica Neue" w:hAnsi="Helvetica Neue" w:cs="Helvetica Neue"/>
                <w:b/>
                <w:color w:val="000000"/>
                <w:sz w:val="16"/>
                <w:szCs w:val="16"/>
              </w:rPr>
              <w:t>Indicatori di monitoraggio</w:t>
            </w:r>
          </w:p>
        </w:tc>
      </w:tr>
      <w:tr w:rsidR="00542019" w14:paraId="7194DFD2" w14:textId="77777777">
        <w:trPr>
          <w:cantSplit/>
          <w:tblHeader/>
        </w:trPr>
        <w:tc>
          <w:tcPr>
            <w:tcW w:w="1955" w:type="dxa"/>
            <w:tcBorders>
              <w:top w:val="single" w:sz="4" w:space="0" w:color="000000"/>
              <w:left w:val="single" w:sz="4" w:space="0" w:color="000000"/>
              <w:bottom w:val="single" w:sz="4" w:space="0" w:color="000000"/>
              <w:right w:val="single" w:sz="4" w:space="0" w:color="000000"/>
            </w:tcBorders>
            <w:vAlign w:val="center"/>
          </w:tcPr>
          <w:p w14:paraId="7FF1EA29"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Misura di controllo</w:t>
            </w:r>
          </w:p>
        </w:tc>
        <w:tc>
          <w:tcPr>
            <w:tcW w:w="1955" w:type="dxa"/>
            <w:tcBorders>
              <w:top w:val="single" w:sz="4" w:space="0" w:color="000000"/>
              <w:left w:val="single" w:sz="4" w:space="0" w:color="000000"/>
              <w:bottom w:val="single" w:sz="4" w:space="0" w:color="000000"/>
              <w:right w:val="single" w:sz="4" w:space="0" w:color="000000"/>
            </w:tcBorders>
            <w:vAlign w:val="center"/>
          </w:tcPr>
          <w:p w14:paraId="7EB136AE"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15/12/2024</w:t>
            </w:r>
          </w:p>
        </w:tc>
        <w:tc>
          <w:tcPr>
            <w:tcW w:w="1955" w:type="dxa"/>
            <w:tcBorders>
              <w:top w:val="single" w:sz="4" w:space="0" w:color="000000"/>
              <w:left w:val="single" w:sz="4" w:space="0" w:color="000000"/>
              <w:bottom w:val="single" w:sz="4" w:space="0" w:color="000000"/>
              <w:right w:val="single" w:sz="4" w:space="0" w:color="000000"/>
            </w:tcBorders>
            <w:vAlign w:val="center"/>
          </w:tcPr>
          <w:p w14:paraId="6F8BA0ED"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RPCT</w:t>
            </w:r>
          </w:p>
        </w:tc>
        <w:tc>
          <w:tcPr>
            <w:tcW w:w="1955" w:type="dxa"/>
            <w:tcBorders>
              <w:top w:val="single" w:sz="4" w:space="0" w:color="000000"/>
              <w:left w:val="single" w:sz="4" w:space="0" w:color="000000"/>
              <w:bottom w:val="single" w:sz="4" w:space="0" w:color="000000"/>
              <w:right w:val="single" w:sz="4" w:space="0" w:color="000000"/>
            </w:tcBorders>
            <w:vAlign w:val="center"/>
          </w:tcPr>
          <w:p w14:paraId="5AA99DB4"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Monitoraggio della  migrazione dei dati della sezione AT sul nuovo sito web predisposto da CONAF</w:t>
            </w:r>
          </w:p>
        </w:tc>
        <w:tc>
          <w:tcPr>
            <w:tcW w:w="1956" w:type="dxa"/>
            <w:tcBorders>
              <w:top w:val="single" w:sz="4" w:space="0" w:color="000000"/>
              <w:left w:val="single" w:sz="4" w:space="0" w:color="000000"/>
              <w:bottom w:val="single" w:sz="4" w:space="0" w:color="000000"/>
              <w:right w:val="single" w:sz="4" w:space="0" w:color="000000"/>
            </w:tcBorders>
            <w:vAlign w:val="center"/>
          </w:tcPr>
          <w:p w14:paraId="3813FB1A"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controlli positivi su n. totale controlli (corrispondenti al numero di dati da pubblicare)</w:t>
            </w:r>
          </w:p>
        </w:tc>
      </w:tr>
      <w:tr w:rsidR="00542019" w14:paraId="7C2EE735" w14:textId="77777777">
        <w:trPr>
          <w:cantSplit/>
          <w:tblHeader/>
        </w:trPr>
        <w:tc>
          <w:tcPr>
            <w:tcW w:w="1955" w:type="dxa"/>
            <w:tcBorders>
              <w:top w:val="single" w:sz="4" w:space="0" w:color="000000"/>
              <w:left w:val="single" w:sz="4" w:space="0" w:color="000000"/>
              <w:bottom w:val="single" w:sz="4" w:space="0" w:color="000000"/>
              <w:right w:val="single" w:sz="4" w:space="0" w:color="000000"/>
            </w:tcBorders>
            <w:vAlign w:val="center"/>
          </w:tcPr>
          <w:p w14:paraId="775B7126"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Misura di controllo</w:t>
            </w:r>
          </w:p>
        </w:tc>
        <w:tc>
          <w:tcPr>
            <w:tcW w:w="1955" w:type="dxa"/>
            <w:tcBorders>
              <w:top w:val="single" w:sz="4" w:space="0" w:color="000000"/>
              <w:left w:val="single" w:sz="4" w:space="0" w:color="000000"/>
              <w:bottom w:val="single" w:sz="4" w:space="0" w:color="000000"/>
              <w:right w:val="single" w:sz="4" w:space="0" w:color="000000"/>
            </w:tcBorders>
            <w:vAlign w:val="center"/>
          </w:tcPr>
          <w:p w14:paraId="0A10B45F"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15/12/2024</w:t>
            </w:r>
          </w:p>
        </w:tc>
        <w:tc>
          <w:tcPr>
            <w:tcW w:w="1955" w:type="dxa"/>
            <w:tcBorders>
              <w:top w:val="single" w:sz="4" w:space="0" w:color="000000"/>
              <w:left w:val="single" w:sz="4" w:space="0" w:color="000000"/>
              <w:bottom w:val="single" w:sz="4" w:space="0" w:color="000000"/>
              <w:right w:val="single" w:sz="4" w:space="0" w:color="000000"/>
            </w:tcBorders>
            <w:vAlign w:val="center"/>
          </w:tcPr>
          <w:p w14:paraId="3DE453D7"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RPCT</w:t>
            </w:r>
          </w:p>
        </w:tc>
        <w:tc>
          <w:tcPr>
            <w:tcW w:w="1955" w:type="dxa"/>
            <w:tcBorders>
              <w:top w:val="single" w:sz="4" w:space="0" w:color="000000"/>
              <w:left w:val="single" w:sz="4" w:space="0" w:color="000000"/>
              <w:bottom w:val="single" w:sz="4" w:space="0" w:color="000000"/>
              <w:right w:val="single" w:sz="4" w:space="0" w:color="000000"/>
            </w:tcBorders>
            <w:vAlign w:val="center"/>
          </w:tcPr>
          <w:p w14:paraId="7B7122D6"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Monitoraggio della razionalizzazione della sezione Amministrazione Trasparente tramite organizzazione dei numerosi contenuti in sottocartelle più prontamente riconoscibili</w:t>
            </w:r>
          </w:p>
        </w:tc>
        <w:tc>
          <w:tcPr>
            <w:tcW w:w="1956" w:type="dxa"/>
            <w:tcBorders>
              <w:top w:val="single" w:sz="4" w:space="0" w:color="000000"/>
              <w:left w:val="single" w:sz="4" w:space="0" w:color="000000"/>
              <w:bottom w:val="single" w:sz="4" w:space="0" w:color="000000"/>
              <w:right w:val="single" w:sz="4" w:space="0" w:color="000000"/>
            </w:tcBorders>
            <w:vAlign w:val="center"/>
          </w:tcPr>
          <w:p w14:paraId="3E5273BD" w14:textId="77777777" w:rsidR="00542019" w:rsidRDefault="00636ED4">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controlli positivi su n. totale controlli (corrispondenti al numero di dati da pubblicare)</w:t>
            </w:r>
          </w:p>
        </w:tc>
      </w:tr>
    </w:tbl>
    <w:p w14:paraId="2E68DC62" w14:textId="77777777" w:rsidR="00542019" w:rsidRDefault="00542019">
      <w:pPr>
        <w:sectPr w:rsidR="00542019" w:rsidSect="00416365">
          <w:headerReference w:type="default" r:id="rId29"/>
          <w:footerReference w:type="default" r:id="rId30"/>
          <w:pgSz w:w="16850" w:h="11906" w:orient="landscape"/>
          <w:pgMar w:top="1100" w:right="340" w:bottom="860" w:left="380" w:header="284" w:footer="679" w:gutter="0"/>
          <w:cols w:space="720"/>
          <w:formProt w:val="0"/>
          <w:docGrid w:linePitch="100" w:charSpace="8192"/>
        </w:sectPr>
      </w:pPr>
    </w:p>
    <w:p w14:paraId="07DB6675" w14:textId="77777777" w:rsidR="00542019" w:rsidRDefault="00636ED4">
      <w:pPr>
        <w:pStyle w:val="Titolo3"/>
        <w:spacing w:before="46"/>
        <w:ind w:firstLine="472"/>
        <w:rPr>
          <w:color w:val="000000"/>
          <w:sz w:val="26"/>
          <w:szCs w:val="26"/>
        </w:rPr>
      </w:pPr>
      <w:bookmarkStart w:id="53" w:name="_Toc124289118"/>
      <w:r>
        <w:lastRenderedPageBreak/>
        <w:t>Monitoraggio e controllo dell’attuazione degli obblighi di pubblicazione</w:t>
      </w:r>
      <w:bookmarkEnd w:id="53"/>
    </w:p>
    <w:p w14:paraId="06F65B97" w14:textId="77777777" w:rsidR="00542019" w:rsidRDefault="00636ED4">
      <w:pPr>
        <w:ind w:left="472"/>
        <w:rPr>
          <w:color w:val="000000"/>
        </w:rPr>
      </w:pPr>
      <w:r>
        <w:rPr>
          <w:color w:val="000000"/>
        </w:rPr>
        <w:t>A partire dal 2023 e con continuazione nel 2024 - 2026 il RPCT monitora l’attuazione degli obblighi di pubblicazione e l’aggiornamento dei dati nonché l’esistenza dei presidi di trasparenza. A riguardo si segnala:</w:t>
      </w:r>
    </w:p>
    <w:p w14:paraId="34247577" w14:textId="77777777" w:rsidR="00542019" w:rsidRDefault="00636ED4">
      <w:pPr>
        <w:numPr>
          <w:ilvl w:val="0"/>
          <w:numId w:val="8"/>
        </w:numPr>
        <w:tabs>
          <w:tab w:val="left" w:pos="1191"/>
          <w:tab w:val="left" w:pos="1192"/>
        </w:tabs>
        <w:rPr>
          <w:color w:val="000000"/>
          <w:sz w:val="26"/>
          <w:szCs w:val="26"/>
        </w:rPr>
      </w:pPr>
      <w:r>
        <w:rPr>
          <w:color w:val="000000"/>
        </w:rPr>
        <w:t>Il monitoraggio viene svolto dal RPCT con cadenza annuale entro il 15 dicembre, salvo specifiche proroghe concesse dall’autorità competente</w:t>
      </w:r>
    </w:p>
    <w:p w14:paraId="75BB2640" w14:textId="77777777" w:rsidR="00542019" w:rsidRDefault="00636ED4">
      <w:pPr>
        <w:numPr>
          <w:ilvl w:val="0"/>
          <w:numId w:val="8"/>
        </w:numPr>
        <w:tabs>
          <w:tab w:val="left" w:pos="1191"/>
          <w:tab w:val="left" w:pos="1192"/>
        </w:tabs>
        <w:spacing w:before="1"/>
        <w:ind w:left="1191" w:right="221"/>
        <w:rPr>
          <w:color w:val="000000"/>
          <w:sz w:val="26"/>
          <w:szCs w:val="26"/>
        </w:rPr>
      </w:pPr>
      <w:r>
        <w:rPr>
          <w:color w:val="000000"/>
        </w:rPr>
        <w:t>Con riguardo agli indicatori, il monitoraggio viene svolto su tutti i dati sottoposti a pubblicazione obbligatoria e inclusi nella tabella e la verifica include la pubblicazione del dato nella sezione/sottosezione indicata e il rispetto delle scadenze di aggiornamento</w:t>
      </w:r>
    </w:p>
    <w:p w14:paraId="27B76528" w14:textId="77777777" w:rsidR="00542019" w:rsidRDefault="00636ED4">
      <w:pPr>
        <w:numPr>
          <w:ilvl w:val="0"/>
          <w:numId w:val="8"/>
        </w:numPr>
        <w:tabs>
          <w:tab w:val="left" w:pos="1191"/>
          <w:tab w:val="left" w:pos="1192"/>
        </w:tabs>
        <w:ind w:left="1191" w:right="225"/>
        <w:rPr>
          <w:color w:val="000000"/>
          <w:sz w:val="26"/>
          <w:szCs w:val="26"/>
        </w:rPr>
      </w:pPr>
      <w:r>
        <w:rPr>
          <w:color w:val="000000"/>
        </w:rPr>
        <w:t>Con riguardo alla modalità del monitoraggio, il RPCT esegue la verifica da remoto direttamente sul sito istituzionale/Sezione AT e si avvale anche dell’attestazione resa relativamente all’assolvimento degli obblighi di pubblicazione</w:t>
      </w:r>
    </w:p>
    <w:p w14:paraId="41B06568" w14:textId="77777777" w:rsidR="00542019" w:rsidRDefault="00636ED4">
      <w:pPr>
        <w:spacing w:before="1"/>
        <w:ind w:left="472"/>
        <w:rPr>
          <w:color w:val="000000"/>
        </w:rPr>
      </w:pPr>
      <w:r>
        <w:rPr>
          <w:color w:val="000000"/>
        </w:rPr>
        <w:t>L’esito del monitoraggio può essere</w:t>
      </w:r>
    </w:p>
    <w:p w14:paraId="272F1143" w14:textId="77777777" w:rsidR="00542019" w:rsidRDefault="00636ED4">
      <w:pPr>
        <w:pStyle w:val="Paragrafoelenco"/>
        <w:numPr>
          <w:ilvl w:val="0"/>
          <w:numId w:val="17"/>
        </w:numPr>
        <w:spacing w:line="264" w:lineRule="auto"/>
        <w:rPr>
          <w:color w:val="000000"/>
        </w:rPr>
      </w:pPr>
      <w:r>
        <w:rPr>
          <w:color w:val="000000"/>
        </w:rPr>
        <w:t>Idoneo se il 100% dei controlli è andato a buon fine</w:t>
      </w:r>
    </w:p>
    <w:p w14:paraId="53B5FFF2" w14:textId="77777777" w:rsidR="00542019" w:rsidRDefault="00636ED4">
      <w:pPr>
        <w:pStyle w:val="Paragrafoelenco"/>
        <w:numPr>
          <w:ilvl w:val="0"/>
          <w:numId w:val="17"/>
        </w:numPr>
        <w:ind w:right="8862"/>
        <w:rPr>
          <w:color w:val="000000"/>
        </w:rPr>
      </w:pPr>
      <w:r>
        <w:rPr>
          <w:color w:val="000000"/>
        </w:rPr>
        <w:t>Parzialmente idoneo se almeno il 65% dei controlli è andato a buon fine</w:t>
      </w:r>
    </w:p>
    <w:p w14:paraId="0828C122" w14:textId="77777777" w:rsidR="00542019" w:rsidRDefault="00636ED4">
      <w:pPr>
        <w:pStyle w:val="Paragrafoelenco"/>
        <w:numPr>
          <w:ilvl w:val="0"/>
          <w:numId w:val="17"/>
        </w:numPr>
        <w:ind w:right="8862"/>
        <w:rPr>
          <w:color w:val="000000"/>
        </w:rPr>
      </w:pPr>
      <w:r>
        <w:rPr>
          <w:color w:val="000000"/>
        </w:rPr>
        <w:t>Non idoneo se la percentuale del 64% dei controlli non è andata a buon fine</w:t>
      </w:r>
    </w:p>
    <w:p w14:paraId="1E85DD24" w14:textId="77777777" w:rsidR="00542019" w:rsidRDefault="00542019">
      <w:pPr>
        <w:rPr>
          <w:color w:val="000000"/>
        </w:rPr>
      </w:pPr>
    </w:p>
    <w:p w14:paraId="108172DE" w14:textId="77777777" w:rsidR="00542019" w:rsidRDefault="00636ED4">
      <w:pPr>
        <w:ind w:left="472"/>
        <w:rPr>
          <w:color w:val="000000"/>
        </w:rPr>
      </w:pPr>
      <w:r>
        <w:rPr>
          <w:color w:val="000000"/>
        </w:rPr>
        <w:t>L’esito del monitoraggio viene riportato nei seguenti documenti:</w:t>
      </w:r>
    </w:p>
    <w:p w14:paraId="51205862" w14:textId="77777777" w:rsidR="00542019" w:rsidRDefault="00636ED4">
      <w:pPr>
        <w:numPr>
          <w:ilvl w:val="1"/>
          <w:numId w:val="8"/>
        </w:numPr>
        <w:tabs>
          <w:tab w:val="left" w:pos="1191"/>
          <w:tab w:val="left" w:pos="1192"/>
        </w:tabs>
        <w:spacing w:before="1"/>
        <w:rPr>
          <w:color w:val="000000"/>
          <w:sz w:val="26"/>
          <w:szCs w:val="26"/>
        </w:rPr>
      </w:pPr>
      <w:r>
        <w:rPr>
          <w:color w:val="000000"/>
        </w:rPr>
        <w:t>Report di monitoraggio, prodotto dal RPCT e sottoposto al Consiglio dell’Ordine</w:t>
      </w:r>
    </w:p>
    <w:p w14:paraId="60EB881C" w14:textId="77777777" w:rsidR="00542019" w:rsidRDefault="00636ED4">
      <w:pPr>
        <w:numPr>
          <w:ilvl w:val="1"/>
          <w:numId w:val="8"/>
        </w:numPr>
        <w:tabs>
          <w:tab w:val="left" w:pos="1191"/>
          <w:tab w:val="left" w:pos="1192"/>
        </w:tabs>
        <w:spacing w:before="41"/>
        <w:rPr>
          <w:color w:val="000000"/>
          <w:sz w:val="26"/>
          <w:szCs w:val="26"/>
        </w:rPr>
      </w:pPr>
      <w:r>
        <w:rPr>
          <w:color w:val="000000"/>
        </w:rPr>
        <w:t>Relazione annuale del RPCT</w:t>
      </w:r>
    </w:p>
    <w:p w14:paraId="46D17236" w14:textId="77777777" w:rsidR="00542019" w:rsidRDefault="00636ED4">
      <w:pPr>
        <w:numPr>
          <w:ilvl w:val="1"/>
          <w:numId w:val="8"/>
        </w:numPr>
        <w:tabs>
          <w:tab w:val="left" w:pos="1191"/>
          <w:tab w:val="left" w:pos="1192"/>
          <w:tab w:val="left" w:pos="14117"/>
        </w:tabs>
        <w:spacing w:before="39" w:line="276" w:lineRule="auto"/>
        <w:ind w:left="1191" w:right="224"/>
        <w:rPr>
          <w:color w:val="000000"/>
          <w:sz w:val="26"/>
          <w:szCs w:val="26"/>
        </w:rPr>
      </w:pPr>
      <w:r>
        <w:rPr>
          <w:color w:val="000000"/>
        </w:rPr>
        <w:t xml:space="preserve">Relazione relativa ai controlli e alla valutazione periodica del sistema di gestione del rischio da presentare al Consiglio dell’Ordine entro il </w:t>
      </w:r>
      <w:r>
        <w:rPr>
          <w:rFonts w:ascii="Times New Roman" w:eastAsia="Times New Roman" w:hAnsi="Times New Roman" w:cs="Times New Roman"/>
          <w:color w:val="000000"/>
        </w:rPr>
        <w:t xml:space="preserve">31 </w:t>
      </w:r>
      <w:r>
        <w:rPr>
          <w:color w:val="000000"/>
        </w:rPr>
        <w:t>dicembre di ciascun anno</w:t>
      </w:r>
    </w:p>
    <w:p w14:paraId="6C176BDD" w14:textId="77777777" w:rsidR="00542019" w:rsidRDefault="00542019">
      <w:pPr>
        <w:spacing w:before="5"/>
        <w:rPr>
          <w:color w:val="000000"/>
          <w:sz w:val="16"/>
          <w:szCs w:val="16"/>
        </w:rPr>
      </w:pPr>
    </w:p>
    <w:p w14:paraId="5991ECDA" w14:textId="77777777" w:rsidR="00542019" w:rsidRDefault="00636ED4">
      <w:pPr>
        <w:ind w:left="472" w:right="219"/>
        <w:jc w:val="both"/>
        <w:rPr>
          <w:color w:val="000000"/>
        </w:rPr>
      </w:pPr>
      <w:r>
        <w:rPr>
          <w:color w:val="000000"/>
        </w:rPr>
        <w:t>Il RPCT, inoltre, in assenza di OIV produce l’attestazione sull’assolvimento degli obblighi di trasparenza ex art. 14, co. 4, let. G, D. Lgs. 150/2009, conformandosi a tal fine segue alle indicazioni di anno in anno fornite dal Regolatore per la relativa predisposizione. Tale attestazione, per le modalità di esecuzione (specificatamente in riferimento alla compilazione di griglia) rappresenta un utile strumento di controllo degli adempimenti in oggetto.</w:t>
      </w:r>
    </w:p>
    <w:p w14:paraId="4E3852DE" w14:textId="77777777" w:rsidR="00542019" w:rsidRDefault="00542019">
      <w:pPr>
        <w:rPr>
          <w:color w:val="000000"/>
        </w:rPr>
      </w:pPr>
    </w:p>
    <w:p w14:paraId="61CFE929" w14:textId="77777777" w:rsidR="00542019" w:rsidRDefault="00542019">
      <w:pPr>
        <w:spacing w:before="11"/>
        <w:rPr>
          <w:color w:val="000000"/>
          <w:sz w:val="21"/>
          <w:szCs w:val="21"/>
        </w:rPr>
      </w:pPr>
    </w:p>
    <w:p w14:paraId="0030B3EC" w14:textId="77777777" w:rsidR="00542019" w:rsidRDefault="00636ED4">
      <w:pPr>
        <w:pStyle w:val="Titolo3"/>
        <w:spacing w:before="1"/>
        <w:ind w:firstLine="472"/>
        <w:rPr>
          <w:color w:val="000000"/>
          <w:sz w:val="26"/>
          <w:szCs w:val="26"/>
        </w:rPr>
      </w:pPr>
      <w:bookmarkStart w:id="54" w:name="_Toc124289119"/>
      <w:r>
        <w:t>Monitoraggio sulla gestione degli accessi</w:t>
      </w:r>
      <w:bookmarkEnd w:id="54"/>
    </w:p>
    <w:p w14:paraId="67731908" w14:textId="77777777" w:rsidR="00542019" w:rsidRDefault="00636ED4">
      <w:pPr>
        <w:ind w:left="472"/>
        <w:rPr>
          <w:color w:val="000000"/>
        </w:rPr>
      </w:pPr>
      <w:r>
        <w:rPr>
          <w:color w:val="000000"/>
        </w:rPr>
        <w:t>Relativamente agli accessi, il RPCT verifica la pubblicazione delle modalità e della modulistica idonea.</w:t>
      </w:r>
    </w:p>
    <w:p w14:paraId="45943FDE" w14:textId="77777777" w:rsidR="00542019" w:rsidRDefault="00636ED4">
      <w:pPr>
        <w:ind w:left="472"/>
        <w:rPr>
          <w:color w:val="000000"/>
        </w:rPr>
      </w:pPr>
      <w:r>
        <w:rPr>
          <w:color w:val="000000"/>
        </w:rPr>
        <w:t>Verifica l’esistenza e la pubblicazione del Registro e relativamente agli accessi registrati ne verifica la gestione di un campione del 10%, mediante la disamina dei verbali, delibere e motivazioni.</w:t>
      </w:r>
    </w:p>
    <w:p w14:paraId="63630874" w14:textId="77777777" w:rsidR="00542019" w:rsidRDefault="00636ED4">
      <w:pPr>
        <w:rPr>
          <w:color w:val="000000"/>
          <w:sz w:val="26"/>
          <w:szCs w:val="26"/>
        </w:rPr>
      </w:pPr>
      <w:r>
        <w:br w:type="page"/>
      </w:r>
    </w:p>
    <w:p w14:paraId="69483E0D" w14:textId="77777777" w:rsidR="00542019" w:rsidRDefault="00636ED4">
      <w:pPr>
        <w:pStyle w:val="Titolo1"/>
        <w:spacing w:before="125"/>
        <w:ind w:left="10632" w:right="1671" w:firstLine="0"/>
        <w:jc w:val="right"/>
        <w:rPr>
          <w:color w:val="000000"/>
          <w:sz w:val="26"/>
          <w:szCs w:val="26"/>
        </w:rPr>
      </w:pPr>
      <w:bookmarkStart w:id="55" w:name="_Toc124289120"/>
      <w:r>
        <w:lastRenderedPageBreak/>
        <w:t>Parte IV - Allegati</w:t>
      </w:r>
      <w:bookmarkEnd w:id="55"/>
    </w:p>
    <w:p w14:paraId="138178DA" w14:textId="77777777" w:rsidR="00542019" w:rsidRDefault="00542019">
      <w:pPr>
        <w:rPr>
          <w:rFonts w:ascii="Times New Roman" w:eastAsia="Times New Roman" w:hAnsi="Times New Roman" w:cs="Times New Roman"/>
          <w:b/>
        </w:rPr>
      </w:pPr>
    </w:p>
    <w:p w14:paraId="69060DE6" w14:textId="77777777" w:rsidR="00542019" w:rsidRDefault="00636ED4">
      <w:pPr>
        <w:rPr>
          <w:rFonts w:ascii="Times New Roman" w:eastAsia="Times New Roman" w:hAnsi="Times New Roman" w:cs="Times New Roman"/>
          <w:b/>
        </w:rPr>
      </w:pPr>
      <w:r>
        <w:br w:type="page"/>
      </w:r>
    </w:p>
    <w:p w14:paraId="28500E11" w14:textId="77777777" w:rsidR="00542019" w:rsidRDefault="00636ED4">
      <w:pPr>
        <w:widowControl/>
        <w:rPr>
          <w:rFonts w:ascii="Times New Roman" w:eastAsia="Times New Roman" w:hAnsi="Times New Roman" w:cs="Times New Roman"/>
          <w:b/>
        </w:rPr>
      </w:pPr>
      <w:r>
        <w:rPr>
          <w:rFonts w:ascii="Times New Roman" w:eastAsia="Times New Roman" w:hAnsi="Times New Roman" w:cs="Times New Roman"/>
          <w:b/>
        </w:rPr>
        <w:lastRenderedPageBreak/>
        <w:t>ALLEGATO 1)</w:t>
      </w:r>
      <w:r>
        <w:rPr>
          <w:rFonts w:ascii="Times New Roman" w:eastAsia="Times New Roman" w:hAnsi="Times New Roman" w:cs="Times New Roman"/>
          <w:b/>
        </w:rPr>
        <w:br/>
        <w:t>SEZIONE "AMMINISTRAZIONE TRASPARENTE" - ELENCO DEGLI OBBLIGHI DI PUBBLICAZIONE PER GLI ORDINI E I COLLEGI TERRITORIALI - DEL. ANAC 777/2021</w:t>
      </w:r>
    </w:p>
    <w:p w14:paraId="22387007" w14:textId="77777777" w:rsidR="00542019" w:rsidRDefault="00542019">
      <w:pPr>
        <w:widowControl/>
        <w:rPr>
          <w:rFonts w:ascii="Times New Roman" w:eastAsia="Times New Roman" w:hAnsi="Times New Roman" w:cs="Times New Roman"/>
          <w:b/>
        </w:rPr>
      </w:pPr>
    </w:p>
    <w:tbl>
      <w:tblPr>
        <w:tblW w:w="16270" w:type="dxa"/>
        <w:tblLayout w:type="fixed"/>
        <w:tblLook w:val="0400" w:firstRow="0" w:lastRow="0" w:firstColumn="0" w:lastColumn="0" w:noHBand="0" w:noVBand="1"/>
      </w:tblPr>
      <w:tblGrid>
        <w:gridCol w:w="2122"/>
        <w:gridCol w:w="1897"/>
        <w:gridCol w:w="1276"/>
        <w:gridCol w:w="2165"/>
        <w:gridCol w:w="5228"/>
        <w:gridCol w:w="1607"/>
        <w:gridCol w:w="1975"/>
      </w:tblGrid>
      <w:tr w:rsidR="00542019" w14:paraId="7ED4D37D" w14:textId="77777777">
        <w:trPr>
          <w:cantSplit/>
          <w:trHeight w:val="1365"/>
          <w:tblHeader/>
        </w:trPr>
        <w:tc>
          <w:tcPr>
            <w:tcW w:w="21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2E8BD1"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Denominazione sotto-sezione livello 1 (Macrofamiglie)</w:t>
            </w:r>
          </w:p>
        </w:tc>
        <w:tc>
          <w:tcPr>
            <w:tcW w:w="18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B6B18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Denominazione sotto-sezione 2 livello (Tipologie di dati)</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4A73C"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Riferimento normativo</w:t>
            </w:r>
          </w:p>
        </w:tc>
        <w:tc>
          <w:tcPr>
            <w:tcW w:w="21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508EEE"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Denominazione del singolo obbligo</w:t>
            </w:r>
          </w:p>
        </w:tc>
        <w:tc>
          <w:tcPr>
            <w:tcW w:w="52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87E3C1"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Contenuti dell'obbligo</w:t>
            </w:r>
          </w:p>
        </w:tc>
        <w:tc>
          <w:tcPr>
            <w:tcW w:w="16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92BCC"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Aggiornamento</w:t>
            </w:r>
          </w:p>
        </w:tc>
        <w:tc>
          <w:tcPr>
            <w:tcW w:w="19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51EBEE" w14:textId="77777777" w:rsidR="00542019" w:rsidRDefault="00636ED4">
            <w:pPr>
              <w:jc w:val="center"/>
              <w:rPr>
                <w:rFonts w:ascii="Times New Roman" w:eastAsia="Times New Roman" w:hAnsi="Times New Roman" w:cs="Times New Roman"/>
                <w:b/>
              </w:rPr>
            </w:pPr>
            <w:r>
              <w:rPr>
                <w:b/>
              </w:rPr>
              <w:t>Referenti dell’aggiornamento</w:t>
            </w:r>
          </w:p>
        </w:tc>
      </w:tr>
      <w:tr w:rsidR="00542019" w14:paraId="10FF1FAB" w14:textId="77777777">
        <w:trPr>
          <w:cantSplit/>
          <w:trHeight w:val="1365"/>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C24DEF"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Disposizioni generali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34967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Atti generali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D993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12, co. 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AC29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Codice disciplinare, codice di condotta e codice deontologico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81A3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Codice disciplinare, recante l'indicazione delle infrazioni del codice disciplinare e relative sanzioni</w:t>
            </w:r>
            <w:r>
              <w:rPr>
                <w:rFonts w:ascii="Times New Roman" w:eastAsia="Times New Roman" w:hAnsi="Times New Roman" w:cs="Times New Roman"/>
              </w:rPr>
              <w:br/>
              <w:t>Codice di condotta inteso quale codice di comportamento, codice deontologico relativo alla professione di riferimento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418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651DB" w14:textId="77777777" w:rsidR="00542019" w:rsidRDefault="00636ED4">
            <w:pPr>
              <w:jc w:val="center"/>
              <w:rPr>
                <w:rFonts w:ascii="Times New Roman" w:eastAsia="Times New Roman" w:hAnsi="Times New Roman" w:cs="Times New Roman"/>
              </w:rPr>
            </w:pPr>
            <w:r>
              <w:t>Presidente</w:t>
            </w:r>
          </w:p>
        </w:tc>
      </w:tr>
      <w:tr w:rsidR="00542019" w14:paraId="72591654" w14:textId="77777777">
        <w:trPr>
          <w:cantSplit/>
          <w:trHeight w:val="129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6EA62F"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A225A"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4C94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12, co. 2</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DED6"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Statuti, regolamenti, leggi regionali</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AD3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Statuti, ove presenti, o altro atto organizzativo anche di natura regolamentare, leggi regionali che regolano le funzioni, l'organizzazione e il funzionamento</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8315"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74A17D84" w14:textId="77777777" w:rsidR="00542019" w:rsidRDefault="00636ED4">
            <w:pPr>
              <w:jc w:val="center"/>
              <w:rPr>
                <w:rFonts w:ascii="Times New Roman" w:eastAsia="Times New Roman" w:hAnsi="Times New Roman" w:cs="Times New Roman"/>
              </w:rPr>
            </w:pPr>
            <w:r>
              <w:t>Presidente</w:t>
            </w:r>
          </w:p>
        </w:tc>
      </w:tr>
      <w:tr w:rsidR="00542019" w14:paraId="400BD03D" w14:textId="77777777">
        <w:trPr>
          <w:cantSplit/>
          <w:trHeight w:val="138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BA8B9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Organizzazione</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89785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Articolazione degli uffici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B928D"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13, co. 1, lett. c)</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2145A" w14:textId="77777777" w:rsidR="00542019" w:rsidRDefault="00636ED4">
            <w:pPr>
              <w:spacing w:after="240"/>
              <w:rPr>
                <w:rFonts w:ascii="Times New Roman" w:eastAsia="Times New Roman" w:hAnsi="Times New Roman" w:cs="Times New Roman"/>
              </w:rPr>
            </w:pPr>
            <w:r>
              <w:rPr>
                <w:rFonts w:ascii="Times New Roman" w:eastAsia="Times New Roman" w:hAnsi="Times New Roman" w:cs="Times New Roman"/>
              </w:rPr>
              <w:t>Organigramma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6E2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Illustrazione in forma semplificata, ai fini della piena accessibilità e comprensibilità dei dati, dell'organizzazione dell'ordine o del collegio professionale, mediante l'organigramma o analoghe rappresentazioni grafiche da cui risultino i nomi dei dirigenti o, in assenza di questi ultimi, dei responsabili degli uffici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6980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2282A" w14:textId="77777777" w:rsidR="00542019" w:rsidRDefault="00636ED4">
            <w:pPr>
              <w:jc w:val="center"/>
              <w:rPr>
                <w:rFonts w:ascii="Times New Roman" w:eastAsia="Times New Roman" w:hAnsi="Times New Roman" w:cs="Times New Roman"/>
              </w:rPr>
            </w:pPr>
            <w:r>
              <w:t>Consigliere Segretario</w:t>
            </w:r>
          </w:p>
        </w:tc>
      </w:tr>
      <w:tr w:rsidR="00542019" w14:paraId="6651B854" w14:textId="77777777">
        <w:trPr>
          <w:cantSplit/>
          <w:trHeight w:val="184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408D1A"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71E939"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D143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13, co. 1, lett. d)</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3F2B"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Telefono e posta elettronica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0244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dei numeri di telefono e delle caselle di posta elettronica istituzionali e delle caselle di posta elettronica certificata dedicate, cui il cittadino possa rivolgersi per qualsiasi richiesta inerente i compiti istituzionali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C482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7E464" w14:textId="77777777" w:rsidR="00542019" w:rsidRDefault="00636ED4">
            <w:pPr>
              <w:jc w:val="center"/>
              <w:rPr>
                <w:rFonts w:ascii="Times New Roman" w:eastAsia="Times New Roman" w:hAnsi="Times New Roman" w:cs="Times New Roman"/>
              </w:rPr>
            </w:pPr>
            <w:r>
              <w:t>Consigliere Segretario</w:t>
            </w:r>
          </w:p>
        </w:tc>
      </w:tr>
      <w:tr w:rsidR="00542019" w14:paraId="0983B943" w14:textId="77777777">
        <w:trPr>
          <w:cantSplit/>
          <w:trHeight w:val="612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194CD9"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614F9" w14:textId="77777777" w:rsidR="00542019" w:rsidRDefault="00636ED4">
            <w:pPr>
              <w:spacing w:after="240"/>
              <w:jc w:val="center"/>
              <w:rPr>
                <w:rFonts w:ascii="Times New Roman" w:eastAsia="Times New Roman" w:hAnsi="Times New Roman" w:cs="Times New Roman"/>
              </w:rPr>
            </w:pPr>
            <w:r>
              <w:rPr>
                <w:rFonts w:ascii="Times New Roman" w:eastAsia="Times New Roman" w:hAnsi="Times New Roman" w:cs="Times New Roman"/>
              </w:rPr>
              <w:t xml:space="preserve">Titolari di incarichi di amministrazione, di direzione o di governo </w:t>
            </w:r>
            <w:r>
              <w:rPr>
                <w:rFonts w:ascii="Times New Roman" w:eastAsia="Times New Roman" w:hAnsi="Times New Roman" w:cs="Times New Roman"/>
              </w:rPr>
              <w:br/>
            </w:r>
            <w:r>
              <w:rPr>
                <w:rFonts w:ascii="Times New Roman" w:eastAsia="Times New Roman" w:hAnsi="Times New Roman" w:cs="Times New Roman"/>
              </w:rPr>
              <w:br/>
              <w:t xml:space="preserve">Titolari di incarichi dirigenziali e PO </w:t>
            </w:r>
            <w:r>
              <w:rPr>
                <w:rFonts w:ascii="Times New Roman" w:eastAsia="Times New Roman" w:hAnsi="Times New Roman" w:cs="Times New Roman"/>
              </w:rPr>
              <w:br/>
            </w:r>
            <w:r>
              <w:rPr>
                <w:rFonts w:ascii="Times New Roman" w:eastAsia="Times New Roman" w:hAnsi="Times New Roman" w:cs="Times New Roman"/>
              </w:rPr>
              <w:br/>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5CC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14</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898B"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782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 Atto di nomina o di proclamazione, con l'indicazione della durata dell'incarico;</w:t>
            </w:r>
            <w:r>
              <w:rPr>
                <w:rFonts w:ascii="Times New Roman" w:eastAsia="Times New Roman" w:hAnsi="Times New Roman" w:cs="Times New Roman"/>
              </w:rPr>
              <w:br/>
              <w:t>b) curriculum;</w:t>
            </w:r>
            <w:r>
              <w:rPr>
                <w:rFonts w:ascii="Times New Roman" w:eastAsia="Times New Roman" w:hAnsi="Times New Roman" w:cs="Times New Roman"/>
              </w:rPr>
              <w:br/>
              <w:t>c) compensi di qualsiasi natura connessi all'assunzione della carica; gli importi di viaggi di servizio e missioni pagati con fondi pubblici;</w:t>
            </w:r>
            <w:r>
              <w:rPr>
                <w:rFonts w:ascii="Times New Roman" w:eastAsia="Times New Roman" w:hAnsi="Times New Roman" w:cs="Times New Roman"/>
              </w:rPr>
              <w:br/>
              <w:t>d) dati relativi all'assunzione di altre cariche, presso enti pubblici o privati, ed i relativi compensi a qualsiasi titolo corrisposti;</w:t>
            </w:r>
            <w:r>
              <w:rPr>
                <w:rFonts w:ascii="Times New Roman" w:eastAsia="Times New Roman" w:hAnsi="Times New Roman" w:cs="Times New Roman"/>
              </w:rPr>
              <w:br/>
              <w:t>e) altri eventuali incarichi con oneri a carico della finanza pubblica e l'indicazione dei compensi spettanti;</w:t>
            </w:r>
            <w:r>
              <w:rPr>
                <w:rFonts w:ascii="Times New Roman" w:eastAsia="Times New Roman" w:hAnsi="Times New Roman" w:cs="Times New Roman"/>
              </w:rPr>
              <w:br/>
              <w:t>f) le dichiarazioni di cui all'articolo 2, della legge 5 luglio 1982, n. 441, nonché le attestazioni e dichiarazioni di cui agli articoli 3 e 4 della medesima legge, limitatamente al soggetto, al coniuge non separato e ai parenti entro il secondo grado, ove gli stessi vi consentano. Viene in ogni caso data evidenza al mancato consenso.</w:t>
            </w:r>
            <w:r>
              <w:rPr>
                <w:rFonts w:ascii="Times New Roman" w:eastAsia="Times New Roman" w:hAnsi="Times New Roman" w:cs="Times New Roman"/>
              </w:rPr>
              <w:br/>
            </w:r>
            <w:r>
              <w:rPr>
                <w:rFonts w:ascii="Times New Roman" w:eastAsia="Times New Roman" w:hAnsi="Times New Roman" w:cs="Times New Roman"/>
              </w:rPr>
              <w:br/>
              <w:t>Per la precisazione dei contenuti degli obblighi si rinvia alla delibera 241/2017</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873A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Entro 3 mesi della nomina o dal conferimento dell'incarico e successivamente su base annuale</w:t>
            </w:r>
            <w:r>
              <w:rPr>
                <w:rFonts w:ascii="Times New Roman" w:eastAsia="Times New Roman" w:hAnsi="Times New Roman" w:cs="Times New Roman"/>
              </w:rPr>
              <w:br/>
            </w:r>
            <w:r>
              <w:rPr>
                <w:rFonts w:ascii="Times New Roman" w:eastAsia="Times New Roman" w:hAnsi="Times New Roman" w:cs="Times New Roman"/>
              </w:rPr>
              <w:br/>
              <w:t>Per i cessati la dichiarazione concernente le variazioni della situazione patrimoniale intervenute dopo l'ultima attestazione, va presentata una sola volta entro 3 mesi dalla cessazione dell' incarico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91266" w14:textId="77777777" w:rsidR="00542019" w:rsidRDefault="00636ED4">
            <w:pPr>
              <w:jc w:val="center"/>
              <w:rPr>
                <w:rFonts w:ascii="Times New Roman" w:eastAsia="Times New Roman" w:hAnsi="Times New Roman" w:cs="Times New Roman"/>
              </w:rPr>
            </w:pPr>
            <w:r>
              <w:t>Consigliere Segretario</w:t>
            </w:r>
          </w:p>
        </w:tc>
      </w:tr>
      <w:tr w:rsidR="00542019" w14:paraId="0E38D517" w14:textId="77777777">
        <w:trPr>
          <w:cantSplit/>
          <w:trHeight w:val="378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66E987"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9DA3"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13588"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14, c. 1-ter, secondo periodo</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F688A"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A509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Ammontare complessivo degli emolumenti percepiti a carico della finanza pubblica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1D41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7B8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Consigliere Tesoriere</w:t>
            </w:r>
          </w:p>
        </w:tc>
      </w:tr>
      <w:tr w:rsidR="00542019" w14:paraId="29849AE5" w14:textId="77777777">
        <w:trPr>
          <w:cantSplit/>
          <w:trHeight w:val="129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5382F0"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2F1C6"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28CC" w14:textId="77777777" w:rsidR="00542019" w:rsidRDefault="00636ED4">
            <w:pPr>
              <w:rPr>
                <w:rFonts w:ascii="Times New Roman" w:eastAsia="Times New Roman" w:hAnsi="Times New Roman" w:cs="Times New Roman"/>
                <w:lang w:val="en-US"/>
              </w:rPr>
            </w:pPr>
            <w:r>
              <w:rPr>
                <w:rFonts w:ascii="Times New Roman" w:eastAsia="Times New Roman" w:hAnsi="Times New Roman" w:cs="Times New Roman"/>
                <w:lang w:val="en-US"/>
              </w:rPr>
              <w:t>Art. 20, co. 1 e 3 d.lgs. 39/2013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3FB38"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Dichiarazione sulla insussistenza di una delle cause di inconferibilità dell'incarico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95668" w14:textId="77777777" w:rsidR="00542019" w:rsidRDefault="00542019">
            <w:pPr>
              <w:rPr>
                <w:rFonts w:ascii="Times New Roman" w:eastAsia="Times New Roman" w:hAnsi="Times New Roman" w:cs="Times New Roman"/>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49D10" w14:textId="77777777" w:rsidR="00542019" w:rsidRDefault="00636ED4">
            <w:pPr>
              <w:jc w:val="center"/>
              <w:rPr>
                <w:rFonts w:ascii="Times New Roman" w:eastAsia="Times New Roman" w:hAnsi="Times New Roman" w:cs="Times New Roman"/>
                <w:lang w:val="en-US"/>
              </w:rPr>
            </w:pPr>
            <w:r>
              <w:rPr>
                <w:rFonts w:ascii="Times New Roman" w:eastAsia="Times New Roman" w:hAnsi="Times New Roman" w:cs="Times New Roman"/>
                <w:lang w:val="en-US"/>
              </w:rPr>
              <w:t>Tempestivo (art. 20, co. 1 d.lgs. 39/2013)</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A3B05" w14:textId="77777777" w:rsidR="00542019" w:rsidRDefault="00636ED4">
            <w:pPr>
              <w:jc w:val="center"/>
              <w:rPr>
                <w:color w:val="000000"/>
                <w:sz w:val="26"/>
                <w:szCs w:val="26"/>
              </w:rPr>
            </w:pPr>
            <w:r>
              <w:t>Consigliere</w:t>
            </w:r>
          </w:p>
          <w:p w14:paraId="48B6D7E0" w14:textId="77777777" w:rsidR="00542019" w:rsidRDefault="00636ED4">
            <w:pPr>
              <w:jc w:val="center"/>
              <w:rPr>
                <w:rFonts w:ascii="Times New Roman" w:eastAsia="Times New Roman" w:hAnsi="Times New Roman" w:cs="Times New Roman"/>
              </w:rPr>
            </w:pPr>
            <w:r>
              <w:t>RPCT</w:t>
            </w:r>
          </w:p>
        </w:tc>
      </w:tr>
      <w:tr w:rsidR="00542019" w14:paraId="7FBAD01C" w14:textId="77777777">
        <w:trPr>
          <w:cantSplit/>
          <w:trHeight w:val="159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3719F5"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B2E1"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A4AA3" w14:textId="77777777" w:rsidR="00542019" w:rsidRDefault="00636ED4">
            <w:pPr>
              <w:rPr>
                <w:rFonts w:ascii="Times New Roman" w:eastAsia="Times New Roman" w:hAnsi="Times New Roman" w:cs="Times New Roman"/>
                <w:lang w:val="en-US"/>
              </w:rPr>
            </w:pPr>
            <w:r>
              <w:rPr>
                <w:rFonts w:ascii="Times New Roman" w:eastAsia="Times New Roman" w:hAnsi="Times New Roman" w:cs="Times New Roman"/>
                <w:lang w:val="en-US"/>
              </w:rPr>
              <w:t>Art. 20, co. 2 e 3 d.lgs. 39/2013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E347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Dichiarazione sulla insussistenza delle cause di incompatibilità</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EBC2C" w14:textId="77777777" w:rsidR="00542019" w:rsidRDefault="00542019">
            <w:pPr>
              <w:rPr>
                <w:rFonts w:ascii="Times New Roman" w:eastAsia="Times New Roman" w:hAnsi="Times New Roman" w:cs="Times New Roman"/>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DE1F" w14:textId="77777777" w:rsidR="00542019" w:rsidRDefault="00636ED4">
            <w:pPr>
              <w:jc w:val="center"/>
              <w:rPr>
                <w:rFonts w:ascii="Times New Roman" w:eastAsia="Times New Roman" w:hAnsi="Times New Roman" w:cs="Times New Roman"/>
                <w:lang w:val="en-US"/>
              </w:rPr>
            </w:pPr>
            <w:r>
              <w:rPr>
                <w:rFonts w:ascii="Times New Roman" w:eastAsia="Times New Roman" w:hAnsi="Times New Roman" w:cs="Times New Roman"/>
                <w:lang w:val="en-US"/>
              </w:rPr>
              <w:t>Annuale (art. 20, co. 2 d.lgs. 39/2013)</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70195" w14:textId="77777777" w:rsidR="00542019" w:rsidRDefault="00636ED4">
            <w:pPr>
              <w:jc w:val="center"/>
              <w:rPr>
                <w:color w:val="000000"/>
                <w:sz w:val="26"/>
                <w:szCs w:val="26"/>
              </w:rPr>
            </w:pPr>
            <w:r>
              <w:t>Consigliere</w:t>
            </w:r>
          </w:p>
          <w:p w14:paraId="7534A56A" w14:textId="77777777" w:rsidR="00542019" w:rsidRDefault="00636ED4">
            <w:pPr>
              <w:jc w:val="center"/>
              <w:rPr>
                <w:rFonts w:ascii="Times New Roman" w:eastAsia="Times New Roman" w:hAnsi="Times New Roman" w:cs="Times New Roman"/>
              </w:rPr>
            </w:pPr>
            <w:r>
              <w:t>RPCT</w:t>
            </w:r>
          </w:p>
        </w:tc>
      </w:tr>
      <w:tr w:rsidR="00542019" w14:paraId="3E2AD0AB" w14:textId="77777777">
        <w:trPr>
          <w:cantSplit/>
          <w:trHeight w:val="145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EC512"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B29F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Sanzioni per mancata comunicazione dei dati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CE3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47</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3B8AB"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Sanzioni per mancata o incompleta comunicazione dei dati da parte dei titolari di incarichi di amministrazione, di direzione o di governo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0388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nonché tutti i compensi cui dà diritto l'assuzione della carica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6A7E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 (i Consiglieri non percepiscono compensi per la l’ attività di dirigenza dell’Ordine)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34C17" w14:textId="77777777" w:rsidR="00542019" w:rsidRDefault="00636ED4">
            <w:pPr>
              <w:jc w:val="center"/>
              <w:rPr>
                <w:rFonts w:ascii="Times New Roman" w:eastAsia="Times New Roman" w:hAnsi="Times New Roman" w:cs="Times New Roman"/>
              </w:rPr>
            </w:pPr>
            <w:r>
              <w:t>NA</w:t>
            </w:r>
          </w:p>
        </w:tc>
      </w:tr>
      <w:tr w:rsidR="00542019" w14:paraId="20611F5B" w14:textId="77777777">
        <w:trPr>
          <w:cantSplit/>
          <w:trHeight w:val="128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94007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Consulenti e collaboratori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E1E47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Titolari di incarichi di collaborazione o consulenza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0674E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15</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BFD3A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Consulenti e collaboratori</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792A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2A4A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28DA7" w14:textId="77777777" w:rsidR="00542019" w:rsidRDefault="00636ED4">
            <w:pPr>
              <w:jc w:val="center"/>
              <w:rPr>
                <w:rFonts w:ascii="Times New Roman" w:eastAsia="Times New Roman" w:hAnsi="Times New Roman" w:cs="Times New Roman"/>
              </w:rPr>
            </w:pPr>
            <w:r>
              <w:t>Presidente</w:t>
            </w:r>
          </w:p>
        </w:tc>
      </w:tr>
      <w:tr w:rsidR="00542019" w14:paraId="446DD39E" w14:textId="77777777">
        <w:trPr>
          <w:cantSplit/>
          <w:trHeight w:val="623"/>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FC97D0"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58D16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66BAF4"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1F0E9D"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06D2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 ciascun titolare di incarico: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791DD" w14:textId="77777777" w:rsidR="00542019" w:rsidRDefault="00542019">
            <w:pPr>
              <w:jc w:val="center"/>
              <w:rPr>
                <w:rFonts w:ascii="Times New Roman" w:eastAsia="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7CF6" w14:textId="77777777" w:rsidR="00542019" w:rsidRDefault="00542019">
            <w:pPr>
              <w:jc w:val="center"/>
              <w:rPr>
                <w:rFonts w:ascii="Times New Roman" w:eastAsia="Times New Roman" w:hAnsi="Times New Roman" w:cs="Times New Roman"/>
              </w:rPr>
            </w:pPr>
          </w:p>
        </w:tc>
      </w:tr>
      <w:tr w:rsidR="00542019" w14:paraId="33ACD68F" w14:textId="77777777">
        <w:trPr>
          <w:cantSplit/>
          <w:trHeight w:val="112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5C1D9A"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E8888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B100B"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33DC7"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5D59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1) curriculum vitae, redatto preferibilmente in formato europeo, o con contenuti analoghi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8A3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779EA" w14:textId="77777777" w:rsidR="00542019" w:rsidRDefault="00636ED4">
            <w:pPr>
              <w:jc w:val="center"/>
              <w:rPr>
                <w:rFonts w:ascii="Times New Roman" w:eastAsia="Times New Roman" w:hAnsi="Times New Roman" w:cs="Times New Roman"/>
              </w:rPr>
            </w:pPr>
            <w:r>
              <w:t>Presidente</w:t>
            </w:r>
          </w:p>
        </w:tc>
      </w:tr>
      <w:tr w:rsidR="00542019" w14:paraId="1A60A52C" w14:textId="77777777">
        <w:trPr>
          <w:cantSplit/>
          <w:trHeight w:val="117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AFE98B"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9F38CF"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5349B1"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F0C1A"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249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2) dati relativi allo svolgimento di incarichi o alla titolarità di cariche in enti di diritto privato regolati o finanziati dalla pubblica amministrazione o allo svolgimento di attività professionali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8012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128A2" w14:textId="77777777" w:rsidR="00542019" w:rsidRDefault="00636ED4">
            <w:pPr>
              <w:jc w:val="center"/>
              <w:rPr>
                <w:rFonts w:ascii="Times New Roman" w:eastAsia="Times New Roman" w:hAnsi="Times New Roman" w:cs="Times New Roman"/>
              </w:rPr>
            </w:pPr>
            <w:r>
              <w:t>Presidente</w:t>
            </w:r>
          </w:p>
        </w:tc>
      </w:tr>
      <w:tr w:rsidR="00542019" w14:paraId="3545DA9D" w14:textId="77777777">
        <w:trPr>
          <w:cantSplit/>
          <w:trHeight w:val="61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AD460E"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653BF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BB1588"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35B3EF"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4B42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F742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33BE" w14:textId="77777777" w:rsidR="00542019" w:rsidRDefault="00636ED4">
            <w:pPr>
              <w:jc w:val="center"/>
              <w:rPr>
                <w:rFonts w:ascii="Times New Roman" w:eastAsia="Times New Roman" w:hAnsi="Times New Roman" w:cs="Times New Roman"/>
              </w:rPr>
            </w:pPr>
            <w:r>
              <w:t>Presidente</w:t>
            </w:r>
          </w:p>
        </w:tc>
      </w:tr>
      <w:tr w:rsidR="00542019" w14:paraId="3B56920D" w14:textId="77777777">
        <w:trPr>
          <w:cantSplit/>
          <w:trHeight w:val="181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E083AA"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27E74C"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E146F3"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6B80D0"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98FA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Tabelle relative agli elenchi dei consulenti con indicazione di oggetto, durata e compenso dell'incarico (comunicate alla Funzione pubblica)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6BD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ACCF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Presidente</w:t>
            </w:r>
          </w:p>
        </w:tc>
      </w:tr>
      <w:tr w:rsidR="00542019" w14:paraId="0A067D51" w14:textId="77777777">
        <w:trPr>
          <w:cantSplit/>
          <w:trHeight w:val="174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DC089"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400A02"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CCB815"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BEE7CC"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F302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Attestazione dell'avvenuta verifica dell'insussistenza di situazioni, anche potenziali, di conflitto di interesse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7CF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3F54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Presidente</w:t>
            </w:r>
          </w:p>
        </w:tc>
      </w:tr>
      <w:tr w:rsidR="00542019" w14:paraId="24D74962" w14:textId="77777777">
        <w:trPr>
          <w:cantSplit/>
          <w:trHeight w:val="332"/>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0246F2"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Personale</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891F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Dotazione organica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36215"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16, co. 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6747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Conto annuale del personale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622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(possibile rinvio con link alla specifica sezione del conto annuale inviato al Ministero dell'economia e finanze, ai sensi dell'art. 60, co. 2, del d.lgs. n. 165/2001).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84E1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936C7" w14:textId="77777777" w:rsidR="00542019" w:rsidRDefault="00636ED4">
            <w:pPr>
              <w:jc w:val="center"/>
              <w:rPr>
                <w:rFonts w:ascii="Times New Roman" w:eastAsia="Times New Roman" w:hAnsi="Times New Roman" w:cs="Times New Roman"/>
              </w:rPr>
            </w:pPr>
            <w:r>
              <w:t>Consigliere Segretario</w:t>
            </w:r>
          </w:p>
        </w:tc>
      </w:tr>
      <w:tr w:rsidR="00542019" w14:paraId="78945CBC" w14:textId="77777777">
        <w:trPr>
          <w:cantSplit/>
          <w:trHeight w:val="187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270D50"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6B8A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Dotazione organica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71C5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16, co. 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5F8A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Costo personale a tempo indeterminato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05B4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Costo complessivo del personale a tempo indeterminato in servizio, articolato per aree professionali, con particolare riguardo al personale assegnato agli uffici di diretta collaborazione con gli organi di indirizzo (possibile rinvio con link alla specifica sezione del conto annuale inviato al Ministero dell'economia e finanze, ai sensi dell'art. 60, co. 2, del d.lgs. n. 165/2001).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BB43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DD655" w14:textId="77777777" w:rsidR="00542019" w:rsidRDefault="00636ED4">
            <w:pPr>
              <w:jc w:val="center"/>
              <w:rPr>
                <w:rFonts w:ascii="Times New Roman" w:eastAsia="Times New Roman" w:hAnsi="Times New Roman" w:cs="Times New Roman"/>
              </w:rPr>
            </w:pPr>
            <w:r>
              <w:t>Consigliere Tesoriere</w:t>
            </w:r>
          </w:p>
        </w:tc>
      </w:tr>
      <w:tr w:rsidR="00542019" w14:paraId="772A4C54" w14:textId="77777777">
        <w:trPr>
          <w:cantSplit/>
          <w:trHeight w:val="187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B68624"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F80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Tassi di assenza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31F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16, co. 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9282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Tassi d'assenza ( 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61BF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Tassi di assenza del personale distinti per uffici di livello dirigenziale o altre articolazioni interne, ove non vi siano uffici di livello dirigenziale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B844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DB449" w14:textId="77777777" w:rsidR="00542019" w:rsidRDefault="00636ED4">
            <w:pPr>
              <w:jc w:val="center"/>
              <w:rPr>
                <w:rFonts w:ascii="Times New Roman" w:eastAsia="Times New Roman" w:hAnsi="Times New Roman" w:cs="Times New Roman"/>
              </w:rPr>
            </w:pPr>
            <w:r>
              <w:t>Consigliere Segretario</w:t>
            </w:r>
          </w:p>
        </w:tc>
      </w:tr>
      <w:tr w:rsidR="00542019" w14:paraId="3FFC1BB9" w14:textId="77777777">
        <w:trPr>
          <w:cantSplit/>
          <w:trHeight w:val="187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BF1D5D" w14:textId="77777777" w:rsidR="00542019" w:rsidRDefault="00542019">
            <w:pPr>
              <w:spacing w:line="276" w:lineRule="auto"/>
              <w:rPr>
                <w:rFonts w:ascii="Times New Roman" w:eastAsia="Times New Roman" w:hAnsi="Times New Roman" w:cs="Times New Roman"/>
              </w:rPr>
            </w:pP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D6538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Personale non a tempo indeterminato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143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17, co. 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8833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Personale non a tempo indeterminato</w:t>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9B2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Personale con rapporto di lavoro non a tempo indeterminato, ivi compreso il personale assegnato agli uffici di diretta collaborazione con gli organi di indirizzo e relativo costo complessivo (possibile rinvio con link alla specifica sezione del conto annuale inviato al Ministero dell'economia e finanze, ai sensi dell'art. 60, co. 2, del d.lgs. n. 165/2001).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3BC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F1601" w14:textId="77777777" w:rsidR="00542019" w:rsidRDefault="00636ED4">
            <w:pPr>
              <w:jc w:val="center"/>
              <w:rPr>
                <w:rFonts w:ascii="Times New Roman" w:eastAsia="Times New Roman" w:hAnsi="Times New Roman" w:cs="Times New Roman"/>
              </w:rPr>
            </w:pPr>
            <w:r>
              <w:t>N/A</w:t>
            </w:r>
          </w:p>
        </w:tc>
      </w:tr>
      <w:tr w:rsidR="00542019" w14:paraId="69935DB8" w14:textId="77777777">
        <w:trPr>
          <w:cantSplit/>
          <w:trHeight w:val="187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06F9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8680A1"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1428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17, co. 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13A8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Costo personale non a tempo indeterminato (da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8B4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Costo complessivo del personale non a tempo indeterminato in servizio con particolare riguardo al personale assegnato agli uffici di diretta collaborazione con gli organi di indirizzo politico (possibile rinvio con link alla specifica sezione del conto annuale, ove i dati sono pubblicati, trasmesso al Ministero dell'economia e finanze ai sensi dell'art. 60, co. 2, del d.lgs. n. 165/2001).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507B"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F33D0" w14:textId="77777777" w:rsidR="00542019" w:rsidRDefault="00636ED4">
            <w:pPr>
              <w:jc w:val="center"/>
              <w:rPr>
                <w:rFonts w:ascii="Times New Roman" w:eastAsia="Times New Roman" w:hAnsi="Times New Roman" w:cs="Times New Roman"/>
              </w:rPr>
            </w:pPr>
            <w:r>
              <w:t>N/A</w:t>
            </w:r>
          </w:p>
        </w:tc>
      </w:tr>
      <w:tr w:rsidR="00542019" w14:paraId="3F4F270C" w14:textId="77777777">
        <w:trPr>
          <w:cantSplit/>
          <w:trHeight w:val="12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7F4DA9"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322DD"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Incarichi conferiti e autorizzati ai dipendenti (dirigenti e non dirigenti)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D434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18</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B40E6"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Incarichi conferiti e autorizzati ai dipendenti (dirigenti e non dirigenti)</w:t>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5C1A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degli incarichi conferiti o autorizzati a ciascun dipendente (dirigente e non dirigente), con l'indicazione dell'oggetto, della durata e del compenso spettante per ogni incarico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2CE2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B87A3" w14:textId="77777777" w:rsidR="00542019" w:rsidRDefault="00636ED4">
            <w:pPr>
              <w:jc w:val="center"/>
              <w:rPr>
                <w:rFonts w:ascii="Times New Roman" w:eastAsia="Times New Roman" w:hAnsi="Times New Roman" w:cs="Times New Roman"/>
              </w:rPr>
            </w:pPr>
            <w:r>
              <w:t>N/A</w:t>
            </w:r>
          </w:p>
        </w:tc>
      </w:tr>
      <w:tr w:rsidR="00542019" w14:paraId="364EA95F" w14:textId="77777777">
        <w:trPr>
          <w:cantSplit/>
          <w:trHeight w:val="88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99BEFD"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E2A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Contrattazione collettiva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2F17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21, co. 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70852" w14:textId="77777777" w:rsidR="00542019" w:rsidRDefault="00636ED4">
            <w:pPr>
              <w:spacing w:after="240"/>
              <w:jc w:val="center"/>
              <w:rPr>
                <w:rFonts w:ascii="Times New Roman" w:eastAsia="Times New Roman" w:hAnsi="Times New Roman" w:cs="Times New Roman"/>
              </w:rPr>
            </w:pPr>
            <w:r>
              <w:rPr>
                <w:rFonts w:ascii="Times New Roman" w:eastAsia="Times New Roman" w:hAnsi="Times New Roman" w:cs="Times New Roman"/>
              </w:rPr>
              <w:t>Contrattazione collettiva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72FB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Riferimenti necessari per la consultazione dei contratti e accordi collettivi nazionali ed eventuali interpretazioni autentiche (pubblicazione mediante link al sito degli ordini e collegi nazionali)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F72E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7CA74" w14:textId="77777777" w:rsidR="00542019" w:rsidRDefault="00636ED4">
            <w:pPr>
              <w:jc w:val="center"/>
              <w:rPr>
                <w:rFonts w:ascii="Times New Roman" w:eastAsia="Times New Roman" w:hAnsi="Times New Roman" w:cs="Times New Roman"/>
              </w:rPr>
            </w:pPr>
            <w:r>
              <w:t>Consigliere Segretario</w:t>
            </w:r>
          </w:p>
        </w:tc>
      </w:tr>
      <w:tr w:rsidR="00542019" w14:paraId="712562BF" w14:textId="77777777">
        <w:trPr>
          <w:cantSplit/>
          <w:trHeight w:val="154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C46447"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A53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Contrattazione integrativa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723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21, co. 2</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8CE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Costi contratti integrativi</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93D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Specifiche informazioni sui costi della contrattazione integrativa, ove adottata,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BC9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vAlign w:val="center"/>
          </w:tcPr>
          <w:p w14:paraId="428B32B7" w14:textId="77777777" w:rsidR="00542019" w:rsidRDefault="00636ED4">
            <w:pPr>
              <w:jc w:val="center"/>
              <w:rPr>
                <w:rFonts w:ascii="Times New Roman" w:eastAsia="Times New Roman" w:hAnsi="Times New Roman" w:cs="Times New Roman"/>
              </w:rPr>
            </w:pPr>
            <w:r>
              <w:t>N/A</w:t>
            </w:r>
          </w:p>
        </w:tc>
      </w:tr>
      <w:tr w:rsidR="00542019" w14:paraId="5A12612B" w14:textId="77777777">
        <w:trPr>
          <w:cantSplit/>
          <w:trHeight w:val="126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A26DB"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Bandi di concorso</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87EF"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8B6A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19</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6AB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Bandi di concorso</w:t>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11E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Bandi di concorso per il reclutamento, a qualsiasi titolo, di personale presso l'ordine o il collegio professionale nonché i criteri di valutazione della Commissione, le tracce delle prove scritte, le graduatorie finali aggiornate con l'eventuale scorrimento degli idonei non vincitori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3AA8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2F449" w14:textId="77777777" w:rsidR="00542019" w:rsidRDefault="00636ED4">
            <w:pPr>
              <w:jc w:val="center"/>
              <w:rPr>
                <w:rFonts w:ascii="Times New Roman" w:eastAsia="Times New Roman" w:hAnsi="Times New Roman" w:cs="Times New Roman"/>
              </w:rPr>
            </w:pPr>
            <w:r>
              <w:t>Presidente</w:t>
            </w:r>
          </w:p>
        </w:tc>
      </w:tr>
      <w:tr w:rsidR="00542019" w14:paraId="17AD3AE0" w14:textId="77777777">
        <w:trPr>
          <w:cantSplit/>
          <w:trHeight w:val="180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26A7DC" w14:textId="77777777" w:rsidR="00542019" w:rsidRDefault="00636ED4">
            <w:pPr>
              <w:spacing w:after="240"/>
              <w:jc w:val="center"/>
              <w:rPr>
                <w:rFonts w:ascii="Times New Roman" w:eastAsia="Times New Roman" w:hAnsi="Times New Roman" w:cs="Times New Roman"/>
                <w:b/>
              </w:rPr>
            </w:pPr>
            <w:r>
              <w:rPr>
                <w:rFonts w:ascii="Times New Roman" w:eastAsia="Times New Roman" w:hAnsi="Times New Roman" w:cs="Times New Roman"/>
                <w:b/>
              </w:rPr>
              <w:t>Enti controllati</w:t>
            </w:r>
            <w:r>
              <w:rPr>
                <w:rFonts w:ascii="Times New Roman" w:eastAsia="Times New Roman" w:hAnsi="Times New Roman" w:cs="Times New Roman"/>
                <w:b/>
              </w:rPr>
              <w:br/>
            </w:r>
            <w:r>
              <w:rPr>
                <w:rFonts w:ascii="Times New Roman" w:eastAsia="Times New Roman" w:hAnsi="Times New Roman" w:cs="Times New Roman"/>
                <w:b/>
              </w:rPr>
              <w:br/>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02525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Società partecipate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1FB7" w14:textId="77777777" w:rsidR="00542019" w:rsidRDefault="00636ED4">
            <w:pPr>
              <w:jc w:val="center"/>
              <w:rPr>
                <w:lang w:val="en-US"/>
              </w:rPr>
            </w:pPr>
            <w:r>
              <w:rPr>
                <w:lang w:val="en-US"/>
              </w:rPr>
              <w:t>Art. 22, co. 1, lett d-bis), d.lgs. 33/2013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35AD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Provvedimenti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B0A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d.lgs 175/2016)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2826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2A3A8" w14:textId="77777777" w:rsidR="00542019" w:rsidRDefault="00636ED4">
            <w:pPr>
              <w:jc w:val="center"/>
              <w:rPr>
                <w:rFonts w:ascii="Times New Roman" w:eastAsia="Times New Roman" w:hAnsi="Times New Roman" w:cs="Times New Roman"/>
              </w:rPr>
            </w:pPr>
            <w:r>
              <w:t>N/A</w:t>
            </w:r>
          </w:p>
        </w:tc>
      </w:tr>
      <w:tr w:rsidR="00542019" w14:paraId="7B9C30A9" w14:textId="77777777">
        <w:trPr>
          <w:cantSplit/>
          <w:trHeight w:val="126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B86ADB"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E83857" w14:textId="77777777" w:rsidR="00542019" w:rsidRDefault="00542019">
            <w:pPr>
              <w:spacing w:line="276" w:lineRule="auto"/>
              <w:rPr>
                <w:rFonts w:ascii="Times New Roman" w:eastAsia="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C620EC" w14:textId="77777777" w:rsidR="00542019" w:rsidRDefault="00636ED4">
            <w:pPr>
              <w:jc w:val="center"/>
              <w:rPr>
                <w:color w:val="000000"/>
                <w:sz w:val="26"/>
                <w:szCs w:val="26"/>
              </w:rPr>
            </w:pPr>
            <w:r>
              <w:t>Art. 19, co.7 d.lgs. 175/2016</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E9C3D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Provvedimenti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F616"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con cui le amministrazioni pubbliche socie fissano obiettivi specifici, annuali e pluriennali, sul complesso delle spese di funzionamento, ivi comprese quelle per il personale, delle società controllate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C8D0C"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BE425" w14:textId="77777777" w:rsidR="00542019" w:rsidRDefault="00636ED4">
            <w:pPr>
              <w:jc w:val="center"/>
              <w:rPr>
                <w:rFonts w:ascii="Times New Roman" w:eastAsia="Times New Roman" w:hAnsi="Times New Roman" w:cs="Times New Roman"/>
              </w:rPr>
            </w:pPr>
            <w:r>
              <w:t>N/A</w:t>
            </w:r>
          </w:p>
        </w:tc>
      </w:tr>
      <w:tr w:rsidR="00542019" w14:paraId="2701101D" w14:textId="77777777">
        <w:trPr>
          <w:cantSplit/>
          <w:trHeight w:val="126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03BFB4"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DE1D0E"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D728F"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F0B4EF"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A1EA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con cui le società a controllo pubblico garantiscono il concreto perseguimento degli obiettivi specifici, annuali e pluriennali, sul complesso delle spese di funzionamento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5A5E3"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9AD0F" w14:textId="77777777" w:rsidR="00542019" w:rsidRDefault="00636ED4">
            <w:pPr>
              <w:jc w:val="center"/>
              <w:rPr>
                <w:rFonts w:ascii="Times New Roman" w:eastAsia="Times New Roman" w:hAnsi="Times New Roman" w:cs="Times New Roman"/>
              </w:rPr>
            </w:pPr>
            <w:r>
              <w:t>N/A</w:t>
            </w:r>
          </w:p>
        </w:tc>
      </w:tr>
      <w:tr w:rsidR="00542019" w14:paraId="1F48856D" w14:textId="77777777">
        <w:trPr>
          <w:cantSplit/>
          <w:trHeight w:val="1118"/>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D3DF28" w14:textId="77777777" w:rsidR="00542019" w:rsidRDefault="00542019">
            <w:pPr>
              <w:spacing w:line="276" w:lineRule="auto"/>
              <w:rPr>
                <w:rFonts w:ascii="Times New Roman" w:eastAsia="Times New Roman" w:hAnsi="Times New Roman" w:cs="Times New Roman"/>
              </w:rPr>
            </w:pP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24EB5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Enti pubblici vigilati, enti controllati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64E1A4" w14:textId="77777777" w:rsidR="00542019" w:rsidRDefault="00636ED4">
            <w:pPr>
              <w:jc w:val="center"/>
              <w:rPr>
                <w:rFonts w:ascii="Times New Roman" w:eastAsia="Times New Roman" w:hAnsi="Times New Roman" w:cs="Times New Roman"/>
                <w:lang w:val="en-US"/>
              </w:rPr>
            </w:pPr>
            <w:r>
              <w:rPr>
                <w:rFonts w:ascii="Times New Roman" w:eastAsia="Times New Roman" w:hAnsi="Times New Roman" w:cs="Times New Roman"/>
                <w:lang w:val="en-US"/>
              </w:rPr>
              <w:t>Art. 22, co. 1, lett a) d.lgs. 33/2013</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31082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 xml:space="preserve">Enti pubblici vigilati, controllati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77A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degli enti pubblici, comunque denominati, istituiti, vigilati e finanziati dagli ordini o dai collegi professionali ovvero per i quali gli stessi abbiano il potere di nomina degli amministratori dell'ente, con l'indicazione delle funzioni attribuite e delle attività svolte in favore degli ordini o dei collegi professionali o delle attività di servizio pubblico affidate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1D1DA"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C7B08" w14:textId="77777777" w:rsidR="00542019" w:rsidRDefault="00636ED4">
            <w:pPr>
              <w:jc w:val="center"/>
              <w:rPr>
                <w:rFonts w:ascii="Times New Roman" w:eastAsia="Times New Roman" w:hAnsi="Times New Roman" w:cs="Times New Roman"/>
              </w:rPr>
            </w:pPr>
            <w:r>
              <w:t>N/A</w:t>
            </w:r>
          </w:p>
        </w:tc>
      </w:tr>
      <w:tr w:rsidR="00542019" w14:paraId="60823431"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335DD2"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A3161C"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93FB54"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1D801C"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8DA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 ciascuno degli enti: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F5DE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CBD3" w14:textId="77777777" w:rsidR="00542019" w:rsidRDefault="00636ED4">
            <w:pPr>
              <w:jc w:val="center"/>
              <w:rPr>
                <w:rFonts w:ascii="Times New Roman" w:eastAsia="Times New Roman" w:hAnsi="Times New Roman" w:cs="Times New Roman"/>
              </w:rPr>
            </w:pPr>
            <w:r>
              <w:t>N/A</w:t>
            </w:r>
          </w:p>
        </w:tc>
      </w:tr>
      <w:tr w:rsidR="00542019" w14:paraId="23FEBE8C"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193422"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F1F19E" w14:textId="77777777" w:rsidR="00542019" w:rsidRDefault="00542019">
            <w:pPr>
              <w:spacing w:line="276" w:lineRule="auto"/>
              <w:rPr>
                <w:rFonts w:ascii="Times New Roman" w:eastAsia="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CEF83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22, co. 2 d.lgs. 33/2013</w:t>
            </w: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152A34"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0C6A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1) ragione sociale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7DD21CF4"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00ADBB80" w14:textId="77777777" w:rsidR="00542019" w:rsidRDefault="00636ED4">
            <w:pPr>
              <w:jc w:val="center"/>
              <w:rPr>
                <w:rFonts w:ascii="Times New Roman" w:eastAsia="Times New Roman" w:hAnsi="Times New Roman" w:cs="Times New Roman"/>
              </w:rPr>
            </w:pPr>
            <w:r>
              <w:t>N/A</w:t>
            </w:r>
          </w:p>
        </w:tc>
      </w:tr>
      <w:tr w:rsidR="00542019" w14:paraId="4ECEEB87"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E0B84E"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0B7D91"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DCCADC"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5F5A0C"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6F6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2) misura dell'eventuale partecipazione dell'ordine o del collegio professionale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7BD5861B"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4986AE06" w14:textId="77777777" w:rsidR="00542019" w:rsidRDefault="00636ED4">
            <w:pPr>
              <w:jc w:val="center"/>
              <w:rPr>
                <w:rFonts w:ascii="Times New Roman" w:eastAsia="Times New Roman" w:hAnsi="Times New Roman" w:cs="Times New Roman"/>
              </w:rPr>
            </w:pPr>
            <w:r>
              <w:t>N/A</w:t>
            </w:r>
          </w:p>
        </w:tc>
      </w:tr>
      <w:tr w:rsidR="00542019" w14:paraId="361D4CC8"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2E8197"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2E7F1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CF1563"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7443FD"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36A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3) durata dell'impegno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06795951"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78642CF3" w14:textId="77777777" w:rsidR="00542019" w:rsidRDefault="00636ED4">
            <w:pPr>
              <w:jc w:val="center"/>
              <w:rPr>
                <w:rFonts w:ascii="Times New Roman" w:eastAsia="Times New Roman" w:hAnsi="Times New Roman" w:cs="Times New Roman"/>
              </w:rPr>
            </w:pPr>
            <w:r>
              <w:t>N/A</w:t>
            </w:r>
          </w:p>
        </w:tc>
      </w:tr>
      <w:tr w:rsidR="00542019" w14:paraId="2650DADE"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175AB7"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FFF1F4"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1DE75"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EFE68D"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C83F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4) onere complessivo a qualsiasi titolo gravante per l'anno sul bilancio dell'ordine o del collegio professionale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310F8548"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3B78DA06" w14:textId="77777777" w:rsidR="00542019" w:rsidRDefault="00636ED4">
            <w:pPr>
              <w:jc w:val="center"/>
              <w:rPr>
                <w:rFonts w:ascii="Times New Roman" w:eastAsia="Times New Roman" w:hAnsi="Times New Roman" w:cs="Times New Roman"/>
              </w:rPr>
            </w:pPr>
            <w:r>
              <w:t>N/A</w:t>
            </w:r>
          </w:p>
        </w:tc>
      </w:tr>
      <w:tr w:rsidR="00542019" w14:paraId="29C2D20B" w14:textId="77777777">
        <w:trPr>
          <w:cantSplit/>
          <w:trHeight w:val="9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E94374"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CD7396"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D80F0C"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C5F2C3"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ED8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5) numero dei rappresentanti degli ordini e dei collegi professionali negli organi di governo e trattamento economico complessivo a ciascuno di essi spettante (con l'esclusione dei rimborsi per vitto e alloggio)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BCB01"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2ED7D994" w14:textId="77777777" w:rsidR="00542019" w:rsidRDefault="00636ED4">
            <w:pPr>
              <w:jc w:val="center"/>
              <w:rPr>
                <w:rFonts w:ascii="Times New Roman" w:eastAsia="Times New Roman" w:hAnsi="Times New Roman" w:cs="Times New Roman"/>
              </w:rPr>
            </w:pPr>
            <w:r>
              <w:t>N/A</w:t>
            </w:r>
          </w:p>
        </w:tc>
      </w:tr>
      <w:tr w:rsidR="00542019" w14:paraId="2772B86A"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00AA37"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8EDEFD"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D760A"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762736"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2AB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6) risultati di bilancio degli ultimi tre esercizi finanziari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6931AD9A"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31DDDCF7" w14:textId="77777777" w:rsidR="00542019" w:rsidRDefault="00636ED4">
            <w:pPr>
              <w:jc w:val="center"/>
              <w:rPr>
                <w:rFonts w:ascii="Times New Roman" w:eastAsia="Times New Roman" w:hAnsi="Times New Roman" w:cs="Times New Roman"/>
              </w:rPr>
            </w:pPr>
            <w:r>
              <w:t>N/A</w:t>
            </w:r>
          </w:p>
        </w:tc>
      </w:tr>
      <w:tr w:rsidR="00542019" w14:paraId="0DF7298C"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197553"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B6E18C"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F77D04"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83F565"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9EF9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7) incarichi di amministratore dell'ente e relativo trattamento economico complessivo (con l'esclusione dei rimborsi per vitto e alloggio)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41197422"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088914FF" w14:textId="77777777" w:rsidR="00542019" w:rsidRDefault="00636ED4">
            <w:pPr>
              <w:jc w:val="center"/>
              <w:rPr>
                <w:rFonts w:ascii="Times New Roman" w:eastAsia="Times New Roman" w:hAnsi="Times New Roman" w:cs="Times New Roman"/>
              </w:rPr>
            </w:pPr>
            <w:r>
              <w:t>N/A</w:t>
            </w:r>
          </w:p>
        </w:tc>
      </w:tr>
      <w:tr w:rsidR="00542019" w14:paraId="65872625" w14:textId="77777777">
        <w:trPr>
          <w:cantSplit/>
          <w:trHeight w:val="78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18818"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CEEF4F"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FADCC" w14:textId="77777777" w:rsidR="00542019" w:rsidRDefault="00542019">
            <w:pPr>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7B4DF0"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9E06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Collegamento con i siti istituzionali degli enti pubblici vigilati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09D3B9B3"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1A87C46C" w14:textId="77777777" w:rsidR="00542019" w:rsidRDefault="00636ED4">
            <w:pPr>
              <w:jc w:val="center"/>
              <w:rPr>
                <w:rFonts w:ascii="Times New Roman" w:eastAsia="Times New Roman" w:hAnsi="Times New Roman" w:cs="Times New Roman"/>
              </w:rPr>
            </w:pPr>
            <w:r>
              <w:t>N/A</w:t>
            </w:r>
          </w:p>
        </w:tc>
      </w:tr>
      <w:tr w:rsidR="00542019" w14:paraId="4D33671C" w14:textId="77777777">
        <w:trPr>
          <w:cantSplit/>
          <w:trHeight w:val="30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CF3B27"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Attività e procedimenti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1CF54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Tipologie di procedimento</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F966ED"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35</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EE614B"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 xml:space="preserve">Tipologie di procedimento </w:t>
            </w:r>
            <w:r>
              <w:rPr>
                <w:rFonts w:ascii="Times New Roman" w:eastAsia="Times New Roman" w:hAnsi="Times New Roman" w:cs="Times New Roman"/>
              </w:rPr>
              <w:br/>
              <w:t>Applicabile ove gli ordini siano soggetti alle previsioni della legge 241/1990-</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7A38" w14:textId="77777777" w:rsidR="00542019" w:rsidRDefault="00636ED4">
            <w:pPr>
              <w:rPr>
                <w:rFonts w:ascii="Times New Roman" w:eastAsia="Times New Roman" w:hAnsi="Times New Roman" w:cs="Times New Roman"/>
                <w:b/>
              </w:rPr>
            </w:pPr>
            <w:r>
              <w:rPr>
                <w:rFonts w:ascii="Times New Roman" w:eastAsia="Times New Roman" w:hAnsi="Times New Roman" w:cs="Times New Roman"/>
                <w:b/>
              </w:rPr>
              <w:t>Per ciascuna tipologia di procedimento: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BFD7" w14:textId="77777777" w:rsidR="00542019" w:rsidRDefault="00542019">
            <w:pPr>
              <w:jc w:val="center"/>
              <w:rPr>
                <w:rFonts w:ascii="Times New Roman" w:eastAsia="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5A92" w14:textId="77777777" w:rsidR="00542019" w:rsidRDefault="00542019">
            <w:pPr>
              <w:jc w:val="center"/>
              <w:rPr>
                <w:rFonts w:ascii="Times New Roman" w:eastAsia="Times New Roman" w:hAnsi="Times New Roman" w:cs="Times New Roman"/>
              </w:rPr>
            </w:pPr>
          </w:p>
        </w:tc>
      </w:tr>
      <w:tr w:rsidR="00542019" w14:paraId="12D14143"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076F5E"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484CF4"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D0462"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5DF1F9"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8DD8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 denominazione del procedimento con indicazione di tutti i riferimenti normativi utili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AE6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D67BA" w14:textId="77777777" w:rsidR="00542019" w:rsidRDefault="00636ED4">
            <w:pPr>
              <w:jc w:val="center"/>
              <w:rPr>
                <w:rFonts w:ascii="Times New Roman" w:eastAsia="Times New Roman" w:hAnsi="Times New Roman" w:cs="Times New Roman"/>
              </w:rPr>
            </w:pPr>
            <w:r>
              <w:t>Consigliere Segretario</w:t>
            </w:r>
          </w:p>
        </w:tc>
      </w:tr>
      <w:tr w:rsidR="00542019" w14:paraId="789925DD"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C15008"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27E839"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0497B7"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3D37FD"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9A16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b) unità organizzativa responsabile del procedimento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0D01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EC7C" w14:textId="77777777" w:rsidR="00542019" w:rsidRDefault="00636ED4">
            <w:pPr>
              <w:jc w:val="center"/>
              <w:rPr>
                <w:rFonts w:ascii="Times New Roman" w:eastAsia="Times New Roman" w:hAnsi="Times New Roman" w:cs="Times New Roman"/>
              </w:rPr>
            </w:pPr>
            <w:r>
              <w:t>Consigliere Segretario</w:t>
            </w:r>
          </w:p>
        </w:tc>
      </w:tr>
      <w:tr w:rsidR="00542019" w14:paraId="74D09AFA" w14:textId="77777777">
        <w:trPr>
          <w:cantSplit/>
          <w:trHeight w:val="9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4E80CE"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B01982"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F4C51"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AFB330"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A2AB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 ove diversa, l'unità organizzativa competente all'adozione del provvedimento finale, con l'indicazione del nome del responsabile dell'ufficio unitamente ai rispettivi recapiti telefonici e alla casella di posta elettronica istituzionale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156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209D8" w14:textId="77777777" w:rsidR="00542019" w:rsidRDefault="00636ED4">
            <w:pPr>
              <w:jc w:val="center"/>
              <w:rPr>
                <w:rFonts w:ascii="Times New Roman" w:eastAsia="Times New Roman" w:hAnsi="Times New Roman" w:cs="Times New Roman"/>
              </w:rPr>
            </w:pPr>
            <w:r>
              <w:t>Consigliere Segretario</w:t>
            </w:r>
          </w:p>
        </w:tc>
      </w:tr>
      <w:tr w:rsidR="00542019" w14:paraId="091A79A4"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D65E2A"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E70FC2"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4362F"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AF761A"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292CB"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 modalità con le quali gli interessati possono ottenere le informazioni relative ai procedimenti in corso che li riguardino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65D4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60780" w14:textId="77777777" w:rsidR="00542019" w:rsidRDefault="00636ED4">
            <w:pPr>
              <w:jc w:val="center"/>
              <w:rPr>
                <w:rFonts w:ascii="Times New Roman" w:eastAsia="Times New Roman" w:hAnsi="Times New Roman" w:cs="Times New Roman"/>
              </w:rPr>
            </w:pPr>
            <w:r>
              <w:t>Consigliere Segretario</w:t>
            </w:r>
          </w:p>
        </w:tc>
      </w:tr>
      <w:tr w:rsidR="00542019" w14:paraId="387AC8DB"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B94EA3"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0A96AF"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439EC0"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2E0A3D"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7B8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f) termine fissato in sede di disciplina normativa del procedimento per la conclusione con l'adozione di un provvedimento espresso e ogni altro termine procedimentale rilevante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E10A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1BC1F" w14:textId="77777777" w:rsidR="00542019" w:rsidRDefault="00636ED4">
            <w:pPr>
              <w:jc w:val="center"/>
              <w:rPr>
                <w:rFonts w:ascii="Times New Roman" w:eastAsia="Times New Roman" w:hAnsi="Times New Roman" w:cs="Times New Roman"/>
              </w:rPr>
            </w:pPr>
            <w:r>
              <w:t>Consigliere Segretario</w:t>
            </w:r>
          </w:p>
        </w:tc>
      </w:tr>
      <w:tr w:rsidR="00542019" w14:paraId="030E1074" w14:textId="77777777">
        <w:trPr>
          <w:cantSplit/>
          <w:trHeight w:val="117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7839FF"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5CD91"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BC1D07"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B25801"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6FC9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g) procedimenti per i quali il provvedimento dell'ordine o del collegio professionale può essere sostituito da una dichiarazione dell'interessato ovvero il procedimento può concludersi con il silenzio-assenso dell'ordine o del collegio professionale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64CE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23953" w14:textId="77777777" w:rsidR="00542019" w:rsidRDefault="00636ED4">
            <w:pPr>
              <w:jc w:val="center"/>
              <w:rPr>
                <w:rFonts w:ascii="Times New Roman" w:eastAsia="Times New Roman" w:hAnsi="Times New Roman" w:cs="Times New Roman"/>
              </w:rPr>
            </w:pPr>
            <w:r>
              <w:t>Consigliere Segretario</w:t>
            </w:r>
          </w:p>
        </w:tc>
      </w:tr>
      <w:tr w:rsidR="00542019" w14:paraId="6D08A91E" w14:textId="77777777">
        <w:trPr>
          <w:cantSplit/>
          <w:trHeight w:val="132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99E9D0"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ABA8D5"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78BCCE"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02B56"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B6FC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h)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C6170"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E359" w14:textId="77777777" w:rsidR="00542019" w:rsidRDefault="00636ED4">
            <w:pPr>
              <w:jc w:val="center"/>
              <w:rPr>
                <w:rFonts w:ascii="Times New Roman" w:eastAsia="Times New Roman" w:hAnsi="Times New Roman" w:cs="Times New Roman"/>
              </w:rPr>
            </w:pPr>
            <w:r>
              <w:t>N/A</w:t>
            </w:r>
          </w:p>
        </w:tc>
      </w:tr>
      <w:tr w:rsidR="00542019" w14:paraId="31E5E4D7" w14:textId="77777777">
        <w:trPr>
          <w:cantSplit/>
          <w:trHeight w:val="81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4CD14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060B95"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F704BB"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7D6B99"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5BB7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i/>
              </w:rPr>
              <w:t>link</w:t>
            </w:r>
            <w:r>
              <w:rPr>
                <w:rFonts w:ascii="Times New Roman" w:eastAsia="Times New Roman" w:hAnsi="Times New Roman" w:cs="Times New Roman"/>
              </w:rPr>
              <w:t xml:space="preserve"> di accesso al servizio on line, ove sia già disponibile in rete, o tempi previsti per la sua attivazione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60A90"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02EF3" w14:textId="77777777" w:rsidR="00542019" w:rsidRDefault="00636ED4">
            <w:pPr>
              <w:jc w:val="center"/>
              <w:rPr>
                <w:rFonts w:ascii="Times New Roman" w:eastAsia="Times New Roman" w:hAnsi="Times New Roman" w:cs="Times New Roman"/>
              </w:rPr>
            </w:pPr>
            <w:r>
              <w:t>N/A</w:t>
            </w:r>
          </w:p>
        </w:tc>
      </w:tr>
      <w:tr w:rsidR="00542019" w14:paraId="6A1572B5" w14:textId="77777777">
        <w:trPr>
          <w:cantSplit/>
          <w:trHeight w:val="18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88C74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529B7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239499"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8A666"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4515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l)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1A94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1DB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Consigliere Tesoriere</w:t>
            </w:r>
          </w:p>
        </w:tc>
      </w:tr>
      <w:tr w:rsidR="00542019" w14:paraId="7D12B082" w14:textId="77777777">
        <w:trPr>
          <w:cantSplit/>
          <w:trHeight w:val="9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E6E4F"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3AA8DD"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6CE9CC"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5203D6"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A029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m) nome del soggetto a cui è attribuito, in caso di inerzia, il potere sostitutivo, nonché modalità per attivare tale potere, con indicazione dei recapiti telefonici e delle caselle di posta elettronica istituzionale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1DFC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394DC" w14:textId="77777777" w:rsidR="00542019" w:rsidRDefault="00636ED4">
            <w:pPr>
              <w:jc w:val="center"/>
              <w:rPr>
                <w:rFonts w:ascii="Times New Roman" w:eastAsia="Times New Roman" w:hAnsi="Times New Roman" w:cs="Times New Roman"/>
              </w:rPr>
            </w:pPr>
            <w:r>
              <w:t>RPCT</w:t>
            </w:r>
          </w:p>
        </w:tc>
      </w:tr>
    </w:tbl>
    <w:p w14:paraId="510A5D57" w14:textId="77777777" w:rsidR="00542019" w:rsidRDefault="00636ED4">
      <w:pPr>
        <w:rPr>
          <w:color w:val="000000"/>
          <w:sz w:val="26"/>
          <w:szCs w:val="26"/>
        </w:rPr>
      </w:pPr>
      <w:r>
        <w:br w:type="page"/>
      </w:r>
    </w:p>
    <w:tbl>
      <w:tblPr>
        <w:tblW w:w="16270" w:type="dxa"/>
        <w:tblLayout w:type="fixed"/>
        <w:tblLook w:val="0400" w:firstRow="0" w:lastRow="0" w:firstColumn="0" w:lastColumn="0" w:noHBand="0" w:noVBand="1"/>
      </w:tblPr>
      <w:tblGrid>
        <w:gridCol w:w="2122"/>
        <w:gridCol w:w="1897"/>
        <w:gridCol w:w="1276"/>
        <w:gridCol w:w="2165"/>
        <w:gridCol w:w="5228"/>
        <w:gridCol w:w="1607"/>
        <w:gridCol w:w="1975"/>
      </w:tblGrid>
      <w:tr w:rsidR="00542019" w14:paraId="48F2E6E7" w14:textId="77777777">
        <w:trPr>
          <w:cantSplit/>
          <w:trHeight w:val="54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ABC506" w14:textId="77777777" w:rsidR="00542019" w:rsidRDefault="00542019">
            <w:pPr>
              <w:pageBreakBefore/>
              <w:spacing w:line="276" w:lineRule="auto"/>
              <w:rPr>
                <w:rFonts w:ascii="Times New Roman" w:eastAsia="Times New Roman" w:hAnsi="Times New Roman" w:cs="Times New Roman"/>
              </w:rPr>
            </w:pP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B238AA" w14:textId="77777777" w:rsidR="00542019" w:rsidRDefault="00542019">
            <w:pPr>
              <w:spacing w:line="276" w:lineRule="auto"/>
              <w:rPr>
                <w:rFonts w:ascii="Times New Roman" w:eastAsia="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34C885" w14:textId="77777777" w:rsidR="00542019" w:rsidRDefault="00542019">
            <w:pPr>
              <w:spacing w:line="276" w:lineRule="auto"/>
              <w:rPr>
                <w:rFonts w:ascii="Times New Roman" w:eastAsia="Times New Roman" w:hAnsi="Times New Roman" w:cs="Times New Roman"/>
              </w:rPr>
            </w:pP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FD6C69"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4C6AB" w14:textId="77777777" w:rsidR="00542019" w:rsidRDefault="00636ED4">
            <w:pPr>
              <w:rPr>
                <w:rFonts w:ascii="Times New Roman" w:eastAsia="Times New Roman" w:hAnsi="Times New Roman" w:cs="Times New Roman"/>
                <w:b/>
              </w:rPr>
            </w:pPr>
            <w:r>
              <w:rPr>
                <w:rFonts w:ascii="Times New Roman" w:eastAsia="Times New Roman" w:hAnsi="Times New Roman" w:cs="Times New Roman"/>
                <w:b/>
              </w:rPr>
              <w:t>Per i procedimenti ad istanza di parte: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675BF" w14:textId="77777777" w:rsidR="00542019" w:rsidRDefault="00542019">
            <w:pPr>
              <w:jc w:val="center"/>
              <w:rPr>
                <w:rFonts w:ascii="Times New Roman" w:eastAsia="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023E" w14:textId="77777777" w:rsidR="00542019" w:rsidRDefault="00542019">
            <w:pPr>
              <w:jc w:val="center"/>
              <w:rPr>
                <w:rFonts w:ascii="Times New Roman" w:eastAsia="Times New Roman" w:hAnsi="Times New Roman" w:cs="Times New Roman"/>
              </w:rPr>
            </w:pPr>
          </w:p>
        </w:tc>
      </w:tr>
      <w:tr w:rsidR="00542019" w14:paraId="702A16C9" w14:textId="77777777">
        <w:trPr>
          <w:cantSplit/>
          <w:trHeight w:val="12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9118CA"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70D44D"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8D5C6D"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1F7BE5"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BFC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 atti e documenti da allegare all'istanza e modulistica necessaria, compresi i fac-simile per le autocertificazioni uffici ai quali rivolgersi per informazioni, orari e modalità di accesso con indicazione degli indirizzi, recapiti telefonici e caselle di posta elettronica istituzionale a cui presentare le istanze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B23D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DF6C" w14:textId="77777777" w:rsidR="00542019" w:rsidRDefault="00636ED4">
            <w:pPr>
              <w:jc w:val="center"/>
              <w:rPr>
                <w:rFonts w:ascii="Times New Roman" w:eastAsia="Times New Roman" w:hAnsi="Times New Roman" w:cs="Times New Roman"/>
              </w:rPr>
            </w:pPr>
            <w:r>
              <w:t>N/A</w:t>
            </w:r>
          </w:p>
        </w:tc>
      </w:tr>
      <w:tr w:rsidR="00542019" w14:paraId="0940819F" w14:textId="77777777">
        <w:trPr>
          <w:cantSplit/>
          <w:trHeight w:val="12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91415"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Provvedimenti</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4353B"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Provvedimenti organi indirizzo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AFCD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286D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Applicabile ove gli ordini e i collegi siano soggetti alle previsioni della legge 241/1990-</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CC66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dei provvedimenti relativi agli accordi stipulati dall'ordine o dal collegio professionale con soggetti privati o con amministrazioni pubbliche.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4D38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E2E0" w14:textId="77777777" w:rsidR="00542019" w:rsidRDefault="00636ED4">
            <w:pPr>
              <w:jc w:val="center"/>
              <w:rPr>
                <w:rFonts w:ascii="Times New Roman" w:eastAsia="Times New Roman" w:hAnsi="Times New Roman" w:cs="Times New Roman"/>
              </w:rPr>
            </w:pPr>
            <w:r>
              <w:t>N/A</w:t>
            </w:r>
          </w:p>
        </w:tc>
      </w:tr>
      <w:tr w:rsidR="00542019" w14:paraId="17B8DDB9" w14:textId="77777777">
        <w:trPr>
          <w:cantSplit/>
          <w:trHeight w:val="12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966DD"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Bandi di gara e contratti</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BE54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Informazioni sulle singole procedure in formato tabellare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8C3F1" w14:textId="77777777" w:rsidR="00542019" w:rsidRDefault="00636ED4">
            <w:pPr>
              <w:jc w:val="center"/>
              <w:rPr>
                <w:rFonts w:ascii="Times New Roman" w:eastAsia="Times New Roman" w:hAnsi="Times New Roman" w:cs="Times New Roman"/>
                <w:lang w:val="en-US"/>
              </w:rPr>
            </w:pPr>
            <w:r>
              <w:rPr>
                <w:rFonts w:ascii="Times New Roman" w:eastAsia="Times New Roman" w:hAnsi="Times New Roman" w:cs="Times New Roman"/>
                <w:lang w:val="en-US"/>
              </w:rPr>
              <w:t>Art, 1, co. 32, legge 190/2012 e art. 37 del d.lgs. 33/2013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1CFE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Applicabile qualora stazioni appaltanti</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216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 i dati da pubblicare sui contratti si rinvia all'All. 1 della delibera ANAC 1310/2016</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B33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6A79B" w14:textId="77777777" w:rsidR="00542019" w:rsidRDefault="00636ED4">
            <w:pPr>
              <w:jc w:val="center"/>
              <w:rPr>
                <w:rFonts w:ascii="Times New Roman" w:eastAsia="Times New Roman" w:hAnsi="Times New Roman" w:cs="Times New Roman"/>
              </w:rPr>
            </w:pPr>
            <w:r>
              <w:t>Consigliere Tesoriere</w:t>
            </w:r>
          </w:p>
        </w:tc>
      </w:tr>
      <w:tr w:rsidR="00542019" w14:paraId="7956FC7C" w14:textId="77777777">
        <w:trPr>
          <w:cantSplit/>
          <w:trHeight w:val="1155"/>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1EB1B7" w14:textId="77777777" w:rsidR="00542019" w:rsidRDefault="00636ED4">
            <w:pPr>
              <w:spacing w:after="240"/>
              <w:jc w:val="center"/>
              <w:rPr>
                <w:rFonts w:ascii="Times New Roman" w:eastAsia="Times New Roman" w:hAnsi="Times New Roman" w:cs="Times New Roman"/>
                <w:b/>
              </w:rPr>
            </w:pPr>
            <w:r>
              <w:rPr>
                <w:rFonts w:ascii="Times New Roman" w:eastAsia="Times New Roman" w:hAnsi="Times New Roman" w:cs="Times New Roman"/>
                <w:b/>
              </w:rPr>
              <w:t>Sovvenzioni, contributi, sussidi, vantaggi economici</w:t>
            </w:r>
            <w:r>
              <w:rPr>
                <w:rFonts w:ascii="Times New Roman" w:eastAsia="Times New Roman" w:hAnsi="Times New Roman" w:cs="Times New Roman"/>
                <w:b/>
              </w:rPr>
              <w:br/>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4731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Criteri e modalità</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07A1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26, co. 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7E54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Criteri e modalità</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3750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con i quali sono determinati i criteri e le modalità cui gli ordini e i collegi professionali devono attenersi per la concessione di sovvenzioni, contributi, sussidi ed ausili finanziari e l'attribuzione di vantaggi economici di qualunque genere a persone ed enti pubblici e privati (cfr. delibera ANAC 468/2021)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57FCD220" w14:textId="77777777" w:rsidR="00542019" w:rsidRDefault="00636ED4">
            <w:pPr>
              <w:jc w:val="center"/>
              <w:rPr>
                <w:rFonts w:ascii="Times New Roman" w:eastAsia="Times New Roman" w:hAnsi="Times New Roman" w:cs="Times New Roman"/>
              </w:rPr>
            </w:pPr>
            <w:r>
              <w:t>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14:paraId="1915EDF8" w14:textId="77777777" w:rsidR="00542019" w:rsidRDefault="00636ED4">
            <w:pPr>
              <w:jc w:val="center"/>
              <w:rPr>
                <w:rFonts w:ascii="Times New Roman" w:eastAsia="Times New Roman" w:hAnsi="Times New Roman" w:cs="Times New Roman"/>
              </w:rPr>
            </w:pPr>
            <w:r>
              <w:t>N/A</w:t>
            </w:r>
          </w:p>
        </w:tc>
      </w:tr>
      <w:tr w:rsidR="00542019" w14:paraId="60D58435" w14:textId="77777777">
        <w:trPr>
          <w:cantSplit/>
          <w:trHeight w:val="448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21267F" w14:textId="77777777" w:rsidR="00542019" w:rsidRDefault="00542019">
            <w:pPr>
              <w:spacing w:line="276" w:lineRule="auto"/>
              <w:rPr>
                <w:rFonts w:ascii="Times New Roman" w:eastAsia="Times New Roman" w:hAnsi="Times New Roman" w:cs="Times New Roman"/>
              </w:rPr>
            </w:pP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CE9CF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Atti di concessione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7BC5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26, co. 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39E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di concessione</w:t>
            </w:r>
            <w:r>
              <w:rPr>
                <w:rFonts w:ascii="Times New Roman" w:eastAsia="Times New Roman" w:hAnsi="Times New Roman" w:cs="Times New Roman"/>
              </w:rPr>
              <w:br/>
            </w:r>
            <w:r>
              <w:rPr>
                <w:rFonts w:ascii="Times New Roman" w:eastAsia="Times New Roman" w:hAnsi="Times New Roman" w:cs="Times New Roman"/>
              </w:rPr>
              <w:br/>
              <w:t>(da pubblicare in tabelle creando un collegamento con la pagina nella quale sono riportati i dati dei relativi provvedimenti finali)</w:t>
            </w:r>
            <w:r>
              <w:rPr>
                <w:rFonts w:ascii="Times New Roman" w:eastAsia="Times New Roman" w:hAnsi="Times New Roman" w:cs="Times New Roman"/>
              </w:rPr>
              <w:br/>
            </w:r>
            <w:r>
              <w:rPr>
                <w:rFonts w:ascii="Times New Roman" w:eastAsia="Times New Roman" w:hAnsi="Times New Roman" w:cs="Times New Roman"/>
              </w:rPr>
              <w:br/>
              <w:t>(NB: è fatto divieto di diffusione di dati da cui sia possibile ricavare informazioni relative allo stato di salute e alla situazione di disagio economico-sociale degli interessati, come previsto dall'art. 26, c. 4, del d.lgs. n. 33/2013)</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867F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di concessione di sovvenzioni, contributi, sussidi ed ausili finanziari alle imprese e comunque di vantaggi economici di qualunque genere a persone ed enti pubblici e privati di importo superiore a mille euro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9E03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BD4F5" w14:textId="77777777" w:rsidR="00542019" w:rsidRDefault="00636ED4">
            <w:pPr>
              <w:jc w:val="center"/>
              <w:rPr>
                <w:rFonts w:ascii="Times New Roman" w:eastAsia="Times New Roman" w:hAnsi="Times New Roman" w:cs="Times New Roman"/>
              </w:rPr>
            </w:pPr>
            <w:r>
              <w:t>Consigliere Tesoriere</w:t>
            </w:r>
          </w:p>
        </w:tc>
      </w:tr>
      <w:tr w:rsidR="00542019" w14:paraId="18E29C0F"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3DD0D9"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820EBE" w14:textId="77777777" w:rsidR="00542019" w:rsidRDefault="00542019">
            <w:pPr>
              <w:spacing w:line="276" w:lineRule="auto"/>
              <w:rPr>
                <w:rFonts w:ascii="Times New Roman" w:eastAsia="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7C56E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27</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D6FF"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DC5A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Per ciascun atto: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BF40" w14:textId="77777777" w:rsidR="00542019" w:rsidRDefault="00542019">
            <w:pPr>
              <w:jc w:val="center"/>
              <w:rPr>
                <w:rFonts w:ascii="Times New Roman" w:eastAsia="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ED91" w14:textId="77777777" w:rsidR="00542019" w:rsidRDefault="00542019">
            <w:pPr>
              <w:jc w:val="center"/>
              <w:rPr>
                <w:rFonts w:ascii="Times New Roman" w:eastAsia="Times New Roman" w:hAnsi="Times New Roman" w:cs="Times New Roman"/>
              </w:rPr>
            </w:pPr>
          </w:p>
        </w:tc>
      </w:tr>
      <w:tr w:rsidR="00542019" w14:paraId="67A1674E" w14:textId="77777777">
        <w:trPr>
          <w:cantSplit/>
          <w:trHeight w:val="82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89B0C2"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4EDCFD"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80BFF0"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0E7C"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A30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1) nome dell'impresa o dell'ente e i rispettivi dati fiscali o il nome di altro soggetto beneficiario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2563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2A218" w14:textId="77777777" w:rsidR="00542019" w:rsidRDefault="00636ED4">
            <w:pPr>
              <w:jc w:val="center"/>
              <w:rPr>
                <w:rFonts w:ascii="Times New Roman" w:eastAsia="Times New Roman" w:hAnsi="Times New Roman" w:cs="Times New Roman"/>
              </w:rPr>
            </w:pPr>
            <w:r>
              <w:t>Consigliere Tesoriere</w:t>
            </w:r>
          </w:p>
        </w:tc>
      </w:tr>
      <w:tr w:rsidR="00542019" w14:paraId="21F8DF8E"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050D74"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E1E71D"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6C4AC8"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AF41"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906D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2) importo del vantaggio economico corrisposto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9133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40BE2" w14:textId="77777777" w:rsidR="00542019" w:rsidRDefault="00636ED4">
            <w:pPr>
              <w:jc w:val="center"/>
              <w:rPr>
                <w:rFonts w:ascii="Times New Roman" w:eastAsia="Times New Roman" w:hAnsi="Times New Roman" w:cs="Times New Roman"/>
              </w:rPr>
            </w:pPr>
            <w:r>
              <w:t>Consigliere Tesoriere</w:t>
            </w:r>
          </w:p>
        </w:tc>
      </w:tr>
      <w:tr w:rsidR="00542019" w14:paraId="4E585D56"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A50733"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122DB5"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704E19"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0EAA6"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6CCC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3) norma o titolo a base dell'attribuzione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ACC6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06AA7" w14:textId="77777777" w:rsidR="00542019" w:rsidRDefault="00636ED4">
            <w:pPr>
              <w:jc w:val="center"/>
              <w:rPr>
                <w:rFonts w:ascii="Times New Roman" w:eastAsia="Times New Roman" w:hAnsi="Times New Roman" w:cs="Times New Roman"/>
              </w:rPr>
            </w:pPr>
            <w:r>
              <w:t>Consigliere Tesoriere</w:t>
            </w:r>
          </w:p>
        </w:tc>
      </w:tr>
      <w:tr w:rsidR="00542019" w14:paraId="32E67822"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018FD3"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7547C"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711A26"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FC5F"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296D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4) ufficio e funzionario o dirigente responsabile del relativo procedimento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07C4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C460" w14:textId="77777777" w:rsidR="00542019" w:rsidRDefault="00636ED4">
            <w:pPr>
              <w:jc w:val="center"/>
              <w:rPr>
                <w:rFonts w:ascii="Times New Roman" w:eastAsia="Times New Roman" w:hAnsi="Times New Roman" w:cs="Times New Roman"/>
              </w:rPr>
            </w:pPr>
            <w:r>
              <w:t>Presidente</w:t>
            </w:r>
          </w:p>
        </w:tc>
      </w:tr>
      <w:tr w:rsidR="00542019" w14:paraId="249DED80" w14:textId="77777777">
        <w:trPr>
          <w:cantSplit/>
          <w:trHeight w:val="1178"/>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9B8159"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BE1ABC"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146B40"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33EA2"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6922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5) modalità seguita per l'individuazione del beneficiario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096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C4CE" w14:textId="77777777" w:rsidR="00542019" w:rsidRDefault="00636ED4">
            <w:pPr>
              <w:jc w:val="center"/>
              <w:rPr>
                <w:rFonts w:ascii="Times New Roman" w:eastAsia="Times New Roman" w:hAnsi="Times New Roman" w:cs="Times New Roman"/>
              </w:rPr>
            </w:pPr>
            <w:r>
              <w:t>Presidente</w:t>
            </w:r>
          </w:p>
        </w:tc>
      </w:tr>
      <w:tr w:rsidR="00542019" w14:paraId="6A77DEE4"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D1918"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A8A680"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087536"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563FE"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9FD2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i/>
              </w:rPr>
              <w:t>link</w:t>
            </w:r>
            <w:r>
              <w:rPr>
                <w:rFonts w:ascii="Times New Roman" w:eastAsia="Times New Roman" w:hAnsi="Times New Roman" w:cs="Times New Roman"/>
              </w:rPr>
              <w:t xml:space="preserve"> al progetto selezionato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0F6E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D489F" w14:textId="77777777" w:rsidR="00542019" w:rsidRDefault="00636ED4">
            <w:pPr>
              <w:jc w:val="center"/>
              <w:rPr>
                <w:rFonts w:ascii="Times New Roman" w:eastAsia="Times New Roman" w:hAnsi="Times New Roman" w:cs="Times New Roman"/>
              </w:rPr>
            </w:pPr>
            <w:r>
              <w:t>Presidente</w:t>
            </w:r>
          </w:p>
        </w:tc>
      </w:tr>
      <w:tr w:rsidR="00542019" w14:paraId="352B5935" w14:textId="77777777">
        <w:trPr>
          <w:cantSplit/>
          <w:trHeight w:val="3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EB695"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9F3F3B"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4990C0"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2F92D"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34F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i/>
              </w:rPr>
              <w:t>link</w:t>
            </w:r>
            <w:r>
              <w:rPr>
                <w:rFonts w:ascii="Times New Roman" w:eastAsia="Times New Roman" w:hAnsi="Times New Roman" w:cs="Times New Roman"/>
              </w:rPr>
              <w:t xml:space="preserve"> al curriculum vitae del soggetto incaricato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177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FB80" w14:textId="77777777" w:rsidR="00542019" w:rsidRDefault="00636ED4">
            <w:pPr>
              <w:jc w:val="center"/>
              <w:rPr>
                <w:rFonts w:ascii="Times New Roman" w:eastAsia="Times New Roman" w:hAnsi="Times New Roman" w:cs="Times New Roman"/>
              </w:rPr>
            </w:pPr>
            <w:r>
              <w:t>RPCT</w:t>
            </w:r>
          </w:p>
        </w:tc>
      </w:tr>
      <w:tr w:rsidR="00542019" w14:paraId="1F2EB6C3" w14:textId="77777777">
        <w:trPr>
          <w:cantSplit/>
          <w:trHeight w:val="1452"/>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0A1BD2"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A31C3"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B3E3F4"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CC082" w14:textId="77777777" w:rsidR="00542019" w:rsidRDefault="00542019">
            <w:pPr>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2364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8658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CE1C9" w14:textId="77777777" w:rsidR="00542019" w:rsidRDefault="00636ED4">
            <w:pPr>
              <w:jc w:val="center"/>
              <w:rPr>
                <w:rFonts w:ascii="Times New Roman" w:eastAsia="Times New Roman" w:hAnsi="Times New Roman" w:cs="Times New Roman"/>
              </w:rPr>
            </w:pPr>
            <w:r>
              <w:t>Consiglio Direttivo</w:t>
            </w:r>
          </w:p>
        </w:tc>
      </w:tr>
      <w:tr w:rsidR="00542019" w14:paraId="52405D23" w14:textId="77777777">
        <w:trPr>
          <w:cantSplit/>
          <w:trHeight w:val="1238"/>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26090A"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Bilanci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35B94B"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Bilancio preventivo e consuntivo</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126B5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29, co. 1 e 1-bis</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C63BB"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Bilancio preventivo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048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Documenti e allegati del bilancio preventivo con una spiegazione semplificata in forma sintetica dei dati sulle entrate e sulle spese (per la spiegazione semplificata, in alternativa, assolvimento dell'obbligo mediante la pubblicazione della relazione del Tesoriere, ove redatta).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8CB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5D747" w14:textId="77777777" w:rsidR="00542019" w:rsidRDefault="00636ED4">
            <w:pPr>
              <w:jc w:val="center"/>
              <w:rPr>
                <w:rFonts w:ascii="Times New Roman" w:eastAsia="Times New Roman" w:hAnsi="Times New Roman" w:cs="Times New Roman"/>
              </w:rPr>
            </w:pPr>
            <w:r>
              <w:t>RPCT</w:t>
            </w:r>
          </w:p>
        </w:tc>
      </w:tr>
      <w:tr w:rsidR="00542019" w14:paraId="570B8E76" w14:textId="77777777">
        <w:trPr>
          <w:cantSplit/>
          <w:trHeight w:val="1065"/>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41F737"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59C59"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3BD1FC"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3673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Bilancio consuntivo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CA64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Documenti e allegati del bilancio consuntivo con una spiegazione semplificata in forma sintetica dei dati sulle entrate e sulle spese (per la spiegazione semplificata, in alternativa, assolvimento dell'obbligo mediante la pubblicazione della relazione del Tesoriere, ove redatta).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44CE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5870" w14:textId="77777777" w:rsidR="00542019" w:rsidRDefault="00636ED4">
            <w:pPr>
              <w:jc w:val="center"/>
              <w:rPr>
                <w:rFonts w:ascii="Times New Roman" w:eastAsia="Times New Roman" w:hAnsi="Times New Roman" w:cs="Times New Roman"/>
              </w:rPr>
            </w:pPr>
            <w:r>
              <w:t>RPCT</w:t>
            </w:r>
          </w:p>
        </w:tc>
      </w:tr>
      <w:tr w:rsidR="00542019" w14:paraId="2481BFC5" w14:textId="77777777">
        <w:trPr>
          <w:cantSplit/>
          <w:trHeight w:val="1005"/>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653389"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Beni immobili e gestione patrimonio</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6F37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Patrimonio immobiliare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7479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30</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2558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Patrimonio immobiliare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7140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Informazioni identificative degli immobili posseduti e detenuti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8F6A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AA2BB" w14:textId="77777777" w:rsidR="00542019" w:rsidRDefault="00636ED4">
            <w:pPr>
              <w:jc w:val="center"/>
              <w:rPr>
                <w:rFonts w:ascii="Times New Roman" w:eastAsia="Times New Roman" w:hAnsi="Times New Roman" w:cs="Times New Roman"/>
              </w:rPr>
            </w:pPr>
            <w:r>
              <w:t>RPCT</w:t>
            </w:r>
          </w:p>
        </w:tc>
      </w:tr>
      <w:tr w:rsidR="00542019" w14:paraId="053D79C7"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A6A842"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AE9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Canoni di locazione o affitto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39CB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30</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EF0D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Canoni di locazione o affitto</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B41D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Canoni di locazione o di affitto versati o percepiti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18F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E8E7E" w14:textId="77777777" w:rsidR="00542019" w:rsidRDefault="00636ED4">
            <w:pPr>
              <w:jc w:val="center"/>
              <w:rPr>
                <w:rFonts w:ascii="Times New Roman" w:eastAsia="Times New Roman" w:hAnsi="Times New Roman" w:cs="Times New Roman"/>
              </w:rPr>
            </w:pPr>
            <w:r>
              <w:t>RPCT</w:t>
            </w:r>
          </w:p>
        </w:tc>
      </w:tr>
      <w:tr w:rsidR="00542019" w14:paraId="269D60CC" w14:textId="77777777">
        <w:trPr>
          <w:cantSplit/>
          <w:trHeight w:val="1245"/>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758077"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Controlli e rilievi sull'amministrazione</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E1F6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Organi di controllo o altri con funzioni analoghe comunque denominati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7D23D"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31</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58D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Attestazione sull'assolvimento degli obblighi di pubblicazione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BC9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Attestazione di un organo di controllo, o in via residuale del RPCT, sull’assolvimento degli obblighi di pubblicazione.</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2645"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 e in relazione a delibere A.N.AC. (da ultimo delibera n. 294 del 13 aprile 2021)</w:t>
            </w:r>
          </w:p>
        </w:tc>
        <w:tc>
          <w:tcPr>
            <w:tcW w:w="1975" w:type="dxa"/>
            <w:tcBorders>
              <w:top w:val="single" w:sz="4" w:space="0" w:color="000000"/>
              <w:left w:val="single" w:sz="4" w:space="0" w:color="000000"/>
              <w:bottom w:val="single" w:sz="4" w:space="0" w:color="000000"/>
              <w:right w:val="single" w:sz="4" w:space="0" w:color="000000"/>
            </w:tcBorders>
            <w:vAlign w:val="center"/>
          </w:tcPr>
          <w:p w14:paraId="4B8E2139" w14:textId="77777777" w:rsidR="00542019" w:rsidRDefault="00636ED4">
            <w:pPr>
              <w:jc w:val="center"/>
              <w:rPr>
                <w:rFonts w:ascii="Times New Roman" w:eastAsia="Times New Roman" w:hAnsi="Times New Roman" w:cs="Times New Roman"/>
              </w:rPr>
            </w:pPr>
            <w:r>
              <w:t>RPCT</w:t>
            </w:r>
          </w:p>
        </w:tc>
      </w:tr>
      <w:tr w:rsidR="00542019" w14:paraId="33C48666" w14:textId="77777777">
        <w:trPr>
          <w:cantSplit/>
          <w:trHeight w:val="1005"/>
        </w:trPr>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74AD2"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E5CE4"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E6161"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BC2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sull’attività e sull’organizzazione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1E07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Pubblicazione degli atti adottati dagli organi di controllo o altri con funzioni analoghe comunque denominati, adottati sull’attività e l’organizzazione</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1D9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5FF77807" w14:textId="77777777" w:rsidR="00542019" w:rsidRDefault="00636ED4">
            <w:pPr>
              <w:jc w:val="center"/>
              <w:rPr>
                <w:rFonts w:ascii="Times New Roman" w:eastAsia="Times New Roman" w:hAnsi="Times New Roman" w:cs="Times New Roman"/>
              </w:rPr>
            </w:pPr>
            <w:r>
              <w:t>RPCT</w:t>
            </w:r>
          </w:p>
        </w:tc>
      </w:tr>
      <w:tr w:rsidR="00542019" w14:paraId="4ABF9CD4"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4D970"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641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Organi di revisione amministrativa e contabile</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BC935"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EF30"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Relazioni degli organi di revisione amministrativa e contabile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E4D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Relazioni degli organi di revisione amministrativa e contabile al bilancio di previsione o budget, alle relative variazioni e al conto consuntivo o bilancio di esercizio</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101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5B28E3FF" w14:textId="77777777" w:rsidR="00542019" w:rsidRDefault="00636ED4">
            <w:pPr>
              <w:jc w:val="center"/>
              <w:rPr>
                <w:rFonts w:ascii="Times New Roman" w:eastAsia="Times New Roman" w:hAnsi="Times New Roman" w:cs="Times New Roman"/>
              </w:rPr>
            </w:pPr>
            <w:r>
              <w:t>Consigliere tesoriere</w:t>
            </w:r>
          </w:p>
        </w:tc>
      </w:tr>
      <w:tr w:rsidR="00542019" w14:paraId="09A3BC89" w14:textId="77777777">
        <w:trPr>
          <w:cantSplit/>
          <w:trHeight w:val="176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0602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lastRenderedPageBreak/>
              <w:t>Servizi erogati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A4E08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Servizi resi ad utenti esterni, ove ve ne siano, e non quelli resi agli associati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7AC5"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32</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C37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Carta dei servizi e standard di qualità</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754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Carta dei servizi o documento contenente gli standard di qualità dei servizi pubblici</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4F2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vAlign w:val="center"/>
          </w:tcPr>
          <w:p w14:paraId="6DE8737F" w14:textId="77777777" w:rsidR="00542019" w:rsidRDefault="00636ED4">
            <w:pPr>
              <w:jc w:val="center"/>
              <w:rPr>
                <w:rFonts w:ascii="Times New Roman" w:eastAsia="Times New Roman" w:hAnsi="Times New Roman" w:cs="Times New Roman"/>
              </w:rPr>
            </w:pPr>
            <w:r>
              <w:t>RPCT</w:t>
            </w:r>
          </w:p>
        </w:tc>
      </w:tr>
      <w:tr w:rsidR="00542019" w14:paraId="702B42E2" w14:textId="77777777">
        <w:trPr>
          <w:cantSplit/>
          <w:trHeight w:val="1546"/>
        </w:trPr>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48EB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4C0A1"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9D6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32 Art. 10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6C1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Costi contabilizzati (da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330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Costi contabilizzati dei servizi erogati agli utenti, sia finali che intermedi e il relativo andamento nel tempo</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90F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vAlign w:val="center"/>
          </w:tcPr>
          <w:p w14:paraId="337D7CD8" w14:textId="77777777" w:rsidR="00542019" w:rsidRDefault="00636ED4">
            <w:pPr>
              <w:jc w:val="center"/>
              <w:rPr>
                <w:rFonts w:ascii="Times New Roman" w:eastAsia="Times New Roman" w:hAnsi="Times New Roman" w:cs="Times New Roman"/>
              </w:rPr>
            </w:pPr>
            <w:r>
              <w:t>Presidente</w:t>
            </w:r>
          </w:p>
        </w:tc>
      </w:tr>
      <w:tr w:rsidR="00542019" w14:paraId="097513DB" w14:textId="77777777">
        <w:trPr>
          <w:cantSplit/>
          <w:trHeight w:val="60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B1BED4"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Pagamenti dell'amministrazione</w:t>
            </w:r>
          </w:p>
          <w:p w14:paraId="2BF2A60E" w14:textId="77777777" w:rsidR="00542019" w:rsidRDefault="00542019">
            <w:pPr>
              <w:jc w:val="center"/>
              <w:rPr>
                <w:rFonts w:ascii="Times New Roman" w:eastAsia="Times New Roman" w:hAnsi="Times New Roman" w:cs="Times New Roman"/>
                <w:b/>
              </w:rPr>
            </w:pPr>
          </w:p>
          <w:p w14:paraId="16D9352A" w14:textId="77777777" w:rsidR="00542019" w:rsidRDefault="00542019">
            <w:pPr>
              <w:jc w:val="center"/>
              <w:rPr>
                <w:rFonts w:ascii="Times New Roman" w:eastAsia="Times New Roman" w:hAnsi="Times New Roman" w:cs="Times New Roman"/>
                <w:b/>
              </w:rPr>
            </w:pPr>
          </w:p>
          <w:p w14:paraId="25D94A13" w14:textId="77777777" w:rsidR="00542019" w:rsidRDefault="00542019">
            <w:pPr>
              <w:jc w:val="center"/>
              <w:rPr>
                <w:rFonts w:ascii="Times New Roman" w:eastAsia="Times New Roman" w:hAnsi="Times New Roman" w:cs="Times New Roman"/>
                <w:b/>
              </w:rPr>
            </w:pPr>
          </w:p>
          <w:p w14:paraId="1BFB8F20" w14:textId="77777777" w:rsidR="00542019" w:rsidRDefault="00542019">
            <w:pPr>
              <w:jc w:val="center"/>
              <w:rPr>
                <w:rFonts w:ascii="Times New Roman" w:eastAsia="Times New Roman" w:hAnsi="Times New Roman" w:cs="Times New Roman"/>
                <w:b/>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E786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Dati sui pagamenti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964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4-bis</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141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Dati sui pagamenti (da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21738"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Dati sui propri pagamenti in relazione alla tipologia di spesa sostenuta, all'ambito temporale di riferimento e ai beneficiari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76D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Trimestrale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ECFA" w14:textId="77777777" w:rsidR="00542019" w:rsidRDefault="00636ED4">
            <w:pPr>
              <w:jc w:val="center"/>
              <w:rPr>
                <w:rFonts w:ascii="Times New Roman" w:eastAsia="Times New Roman" w:hAnsi="Times New Roman" w:cs="Times New Roman"/>
              </w:rPr>
            </w:pPr>
            <w:r>
              <w:t>Presidente</w:t>
            </w:r>
          </w:p>
        </w:tc>
      </w:tr>
      <w:tr w:rsidR="00542019" w14:paraId="6C53C234"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74A6" w14:textId="77777777" w:rsidR="00542019" w:rsidRDefault="00542019">
            <w:pPr>
              <w:spacing w:line="276" w:lineRule="auto"/>
              <w:rPr>
                <w:rFonts w:ascii="Times New Roman" w:eastAsia="Times New Roman" w:hAnsi="Times New Roman" w:cs="Times New Roman"/>
              </w:rPr>
            </w:pP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92F81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Indicatore di tempestività dei pagamenti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43967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33</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EF46F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Indicatore di tempestività dei pagamenti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24A5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Indicatore dei tempi medi di pagamento relativi agli acquisti di beni, servizi, prestazioni professionali e forniture (indicatore annuale di tempestività dei pagamenti)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F3C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40E41" w14:textId="77777777" w:rsidR="00542019" w:rsidRDefault="00636ED4">
            <w:pPr>
              <w:jc w:val="center"/>
              <w:rPr>
                <w:rFonts w:ascii="Times New Roman" w:eastAsia="Times New Roman" w:hAnsi="Times New Roman" w:cs="Times New Roman"/>
              </w:rPr>
            </w:pPr>
            <w:r>
              <w:t>N/A</w:t>
            </w:r>
          </w:p>
        </w:tc>
      </w:tr>
      <w:tr w:rsidR="00542019" w14:paraId="59F220AE" w14:textId="77777777">
        <w:trPr>
          <w:cantSplit/>
          <w:trHeight w:val="527"/>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4E48FD"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52F4BE"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83E6E7" w14:textId="77777777" w:rsidR="00542019" w:rsidRDefault="00542019">
            <w:pPr>
              <w:spacing w:line="276" w:lineRule="auto"/>
              <w:rPr>
                <w:rFonts w:ascii="Times New Roman" w:eastAsia="Times New Roman" w:hAnsi="Times New Roman" w:cs="Times New Roman"/>
              </w:rPr>
            </w:pPr>
          </w:p>
        </w:tc>
        <w:tc>
          <w:tcPr>
            <w:tcW w:w="21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3E0981"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6EA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Indicatore trimestrale di tempestività dei pagamenti</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AB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Trimestrale</w:t>
            </w:r>
          </w:p>
        </w:tc>
        <w:tc>
          <w:tcPr>
            <w:tcW w:w="1975" w:type="dxa"/>
            <w:tcBorders>
              <w:top w:val="single" w:sz="4" w:space="0" w:color="000000"/>
              <w:left w:val="single" w:sz="4" w:space="0" w:color="000000"/>
              <w:bottom w:val="single" w:sz="4" w:space="0" w:color="000000"/>
              <w:right w:val="single" w:sz="4" w:space="0" w:color="000000"/>
            </w:tcBorders>
            <w:vAlign w:val="center"/>
          </w:tcPr>
          <w:p w14:paraId="5DB09287" w14:textId="77777777" w:rsidR="00542019" w:rsidRDefault="00636ED4">
            <w:pPr>
              <w:jc w:val="center"/>
              <w:rPr>
                <w:rFonts w:ascii="Times New Roman" w:eastAsia="Times New Roman" w:hAnsi="Times New Roman" w:cs="Times New Roman"/>
              </w:rPr>
            </w:pPr>
            <w:r>
              <w:t>Consigliere Segretario</w:t>
            </w:r>
          </w:p>
        </w:tc>
      </w:tr>
      <w:tr w:rsidR="00542019" w14:paraId="66E882CA" w14:textId="77777777">
        <w:trPr>
          <w:cantSplit/>
          <w:trHeight w:val="60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DC92A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F393B3" w14:textId="77777777" w:rsidR="00542019" w:rsidRDefault="00542019">
            <w:pPr>
              <w:spacing w:line="276" w:lineRule="auto"/>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75EAE2" w14:textId="77777777" w:rsidR="00542019" w:rsidRDefault="00542019">
            <w:pPr>
              <w:spacing w:line="276" w:lineRule="auto"/>
              <w:rPr>
                <w:rFonts w:ascii="Times New Roman" w:eastAsia="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0A41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Ammontare complessivo dei debiti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D57D"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Ammontare complessivo dei debiti e il numero delle imprese creditrici</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EC2B"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52851" w14:textId="77777777" w:rsidR="00542019" w:rsidRDefault="00636ED4">
            <w:pPr>
              <w:jc w:val="center"/>
              <w:rPr>
                <w:rFonts w:ascii="Times New Roman" w:eastAsia="Times New Roman" w:hAnsi="Times New Roman" w:cs="Times New Roman"/>
              </w:rPr>
            </w:pPr>
            <w:r>
              <w:t>Consigliere Segretario</w:t>
            </w:r>
          </w:p>
        </w:tc>
      </w:tr>
      <w:tr w:rsidR="00542019" w14:paraId="3B3AD888" w14:textId="77777777">
        <w:trPr>
          <w:cantSplit/>
          <w:trHeight w:val="1020"/>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EE77A6" w14:textId="77777777" w:rsidR="00542019" w:rsidRDefault="00542019">
            <w:pPr>
              <w:spacing w:line="276" w:lineRule="auto"/>
              <w:rPr>
                <w:rFonts w:ascii="Times New Roman" w:eastAsia="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BCD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Pagamenti informatici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9F3E" w14:textId="77777777" w:rsidR="00542019" w:rsidRDefault="00636ED4">
            <w:pPr>
              <w:rPr>
                <w:rFonts w:ascii="Times New Roman" w:eastAsia="Times New Roman" w:hAnsi="Times New Roman" w:cs="Times New Roman"/>
                <w:lang w:val="en-US"/>
              </w:rPr>
            </w:pPr>
            <w:r>
              <w:rPr>
                <w:rFonts w:ascii="Times New Roman" w:eastAsia="Times New Roman" w:hAnsi="Times New Roman" w:cs="Times New Roman"/>
                <w:lang w:val="en-US"/>
              </w:rPr>
              <w:t>Art. 36 d.lgs. 33/2013 Art. 5 d.lgs. n. 82/2005</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BBF8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Pagamenti informatici tramite la piattaforma PagoPa o IBAN</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E714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Effettuazione dei pagamenti informatici mediante la piattaforma del sistema PagoPa. Nelle sole more dell’adeguamento a quest’ultimo, pubblicazione dell'IBAN</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BD01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9C80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Consigliere Tesoriere</w:t>
            </w:r>
          </w:p>
        </w:tc>
      </w:tr>
      <w:tr w:rsidR="00542019" w14:paraId="5A9E403F" w14:textId="77777777">
        <w:trPr>
          <w:cantSplit/>
          <w:trHeight w:val="1455"/>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1B125"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Interventi straordinari e di emergenza</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5CD2D"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376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42, co. 1, lett. a)</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A32E3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Interventi straordinari e di emergenza (da pubblicare in tabelle)</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4FA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adottati concernenti gli interventi straordinari e di emergenza, soltanto ove effettuati, che comportano deroghe alla legislazione vigente, con l'indicazione espressa delle norme di legge eventualmente derogate e dei motivi della deroga, nonché con l'indicazione di eventuali atti amministrativi o giurisdizionali intervenuti</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42D6"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5F730546" w14:textId="77777777" w:rsidR="00542019" w:rsidRDefault="00636ED4">
            <w:pPr>
              <w:jc w:val="center"/>
              <w:rPr>
                <w:rFonts w:ascii="Times New Roman" w:eastAsia="Times New Roman" w:hAnsi="Times New Roman" w:cs="Times New Roman"/>
              </w:rPr>
            </w:pPr>
            <w:r>
              <w:t>Presidente</w:t>
            </w:r>
          </w:p>
        </w:tc>
      </w:tr>
      <w:tr w:rsidR="00542019" w14:paraId="2C988F20" w14:textId="77777777">
        <w:trPr>
          <w:cantSplit/>
          <w:trHeight w:val="1020"/>
        </w:trPr>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3875C"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C790F"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2DD5"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42, co. 1, lett. b)</w:t>
            </w:r>
          </w:p>
        </w:tc>
        <w:tc>
          <w:tcPr>
            <w:tcW w:w="2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4281C"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8AF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Termini temporali eventualmente fissati per l'esercizio dei poteri di adozione dei provvedimenti straordinari, nel caso se ne verifichino i presupposti.</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386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1A6EED76" w14:textId="77777777" w:rsidR="00542019" w:rsidRDefault="00636ED4">
            <w:pPr>
              <w:jc w:val="center"/>
              <w:rPr>
                <w:rFonts w:ascii="Times New Roman" w:eastAsia="Times New Roman" w:hAnsi="Times New Roman" w:cs="Times New Roman"/>
              </w:rPr>
            </w:pPr>
            <w:r>
              <w:t>N/A</w:t>
            </w:r>
          </w:p>
        </w:tc>
      </w:tr>
      <w:tr w:rsidR="00542019" w14:paraId="13CDD44E" w14:textId="77777777">
        <w:trPr>
          <w:cantSplit/>
          <w:trHeight w:val="615"/>
        </w:trPr>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78E7F" w14:textId="77777777" w:rsidR="00542019" w:rsidRDefault="00542019">
            <w:pPr>
              <w:spacing w:line="276" w:lineRule="auto"/>
              <w:rPr>
                <w:rFonts w:ascii="Times New Roman" w:eastAsia="Times New Roman" w:hAnsi="Times New Roman" w:cs="Times New Roman"/>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2901A" w14:textId="77777777" w:rsidR="00542019" w:rsidRDefault="00542019">
            <w:pPr>
              <w:spacing w:line="276"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19E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42, co. 1, lett. c)</w:t>
            </w:r>
          </w:p>
        </w:tc>
        <w:tc>
          <w:tcPr>
            <w:tcW w:w="2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262D5" w14:textId="77777777" w:rsidR="00542019" w:rsidRDefault="00542019">
            <w:pPr>
              <w:spacing w:line="276" w:lineRule="auto"/>
              <w:rPr>
                <w:rFonts w:ascii="Times New Roman" w:eastAsia="Times New Roman" w:hAnsi="Times New Roman" w:cs="Times New Roman"/>
              </w:rPr>
            </w:pP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2EA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Costo previsto degli interventi e costo effettivo sostenuto dall'amministrazione</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CD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vAlign w:val="center"/>
          </w:tcPr>
          <w:p w14:paraId="434D9EB1" w14:textId="77777777" w:rsidR="00542019" w:rsidRDefault="00636ED4">
            <w:pPr>
              <w:jc w:val="center"/>
              <w:rPr>
                <w:rFonts w:ascii="Times New Roman" w:eastAsia="Times New Roman" w:hAnsi="Times New Roman" w:cs="Times New Roman"/>
              </w:rPr>
            </w:pPr>
            <w:r>
              <w:t>Presidente</w:t>
            </w:r>
          </w:p>
        </w:tc>
      </w:tr>
      <w:tr w:rsidR="00542019" w14:paraId="3CBC68DB" w14:textId="77777777">
        <w:trPr>
          <w:cantSplit/>
          <w:trHeight w:val="15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66C4E"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Altri contenuti</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5E07A"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Prevenzione della corruzione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170A0"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10</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8ED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Piano triennale per la prevenzione della corruzione e della trasparenza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39A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 xml:space="preserve">Piano triennale per la prevenzione della corruzione e della trasparenza e suoi allegati, le misure integrative di prevenzione della corruzione individuate ai sensi dell’articolo 1,comma 2-bis della </w:t>
            </w:r>
            <w:r>
              <w:rPr>
                <w:rFonts w:ascii="Times New Roman" w:eastAsia="Times New Roman" w:hAnsi="Times New Roman" w:cs="Times New Roman"/>
              </w:rPr>
              <w:br/>
              <w:t>legge n. 190 del 2012, (MOG 231)</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E7EF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934D3" w14:textId="77777777" w:rsidR="00542019" w:rsidRDefault="00636ED4">
            <w:pPr>
              <w:jc w:val="center"/>
              <w:rPr>
                <w:rFonts w:ascii="Times New Roman" w:eastAsia="Times New Roman" w:hAnsi="Times New Roman" w:cs="Times New Roman"/>
              </w:rPr>
            </w:pPr>
            <w:r>
              <w:t>RPCT</w:t>
            </w:r>
          </w:p>
        </w:tc>
      </w:tr>
      <w:tr w:rsidR="00542019" w14:paraId="2C3F1C20" w14:textId="77777777">
        <w:trPr>
          <w:cantSplit/>
          <w:trHeight w:val="6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F6A1C" w14:textId="77777777" w:rsidR="00542019" w:rsidRDefault="00542019">
            <w:pPr>
              <w:jc w:val="center"/>
              <w:rPr>
                <w:rFonts w:ascii="Times New Roman" w:eastAsia="Times New Roman" w:hAnsi="Times New Roman" w:cs="Times New Roman"/>
                <w:b/>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71C4"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2B8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43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D537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Responsabile della prevenzione della corruzione e della trasparenza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3D3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Responsabile della prevenzione della corruzione e della trasparenza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44A08"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91A34" w14:textId="77777777" w:rsidR="00542019" w:rsidRDefault="00636ED4">
            <w:pPr>
              <w:jc w:val="center"/>
              <w:rPr>
                <w:rFonts w:ascii="Times New Roman" w:eastAsia="Times New Roman" w:hAnsi="Times New Roman" w:cs="Times New Roman"/>
              </w:rPr>
            </w:pPr>
            <w:r>
              <w:t>RPCT</w:t>
            </w:r>
          </w:p>
        </w:tc>
      </w:tr>
      <w:tr w:rsidR="00542019" w14:paraId="630C5958" w14:textId="77777777">
        <w:trPr>
          <w:cantSplit/>
          <w:trHeight w:val="9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CC4C" w14:textId="77777777" w:rsidR="00542019" w:rsidRDefault="00542019">
            <w:pPr>
              <w:jc w:val="center"/>
              <w:rPr>
                <w:rFonts w:ascii="Times New Roman" w:eastAsia="Times New Roman" w:hAnsi="Times New Roman" w:cs="Times New Roman"/>
                <w:b/>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3CD3"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253D9"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1, c. 14, l. n. 190/2012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7ACE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Relazione del responsabile della prevenzione della corruzione e della trasparenza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256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Relazione del responsabile della prevenzione della corruzione e della trasparenza recante i risultati dell’attività svolta (entro il 15 dicembre di ogni anno)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13BA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Annuale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96248" w14:textId="77777777" w:rsidR="00542019" w:rsidRDefault="00636ED4">
            <w:pPr>
              <w:jc w:val="center"/>
              <w:rPr>
                <w:rFonts w:ascii="Times New Roman" w:eastAsia="Times New Roman" w:hAnsi="Times New Roman" w:cs="Times New Roman"/>
              </w:rPr>
            </w:pPr>
            <w:r>
              <w:t>RPCT</w:t>
            </w:r>
          </w:p>
        </w:tc>
      </w:tr>
      <w:tr w:rsidR="00542019" w14:paraId="48F413D1" w14:textId="77777777">
        <w:trPr>
          <w:cantSplit/>
          <w:trHeight w:val="1073"/>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C621A" w14:textId="77777777" w:rsidR="00542019" w:rsidRDefault="00542019">
            <w:pPr>
              <w:jc w:val="center"/>
              <w:rPr>
                <w:rFonts w:ascii="Times New Roman" w:eastAsia="Times New Roman" w:hAnsi="Times New Roman" w:cs="Times New Roman"/>
                <w:b/>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C772F"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503BE"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1, co. 3, l. n. 190/2012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D564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adottati dall'A.N.AC. ed atti di adeguamento a tali provvedimenti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D6B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Provvedimenti adottati dall'A.N.AC. ed atti di adeguamento a tali provvedimenti in materia di vigilanza e controllo nell'anticorruzione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DDEEE"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E2FFF" w14:textId="77777777" w:rsidR="00542019" w:rsidRDefault="00636ED4">
            <w:pPr>
              <w:jc w:val="center"/>
              <w:rPr>
                <w:rFonts w:ascii="Times New Roman" w:eastAsia="Times New Roman" w:hAnsi="Times New Roman" w:cs="Times New Roman"/>
              </w:rPr>
            </w:pPr>
            <w:r>
              <w:t>Presidente</w:t>
            </w:r>
          </w:p>
        </w:tc>
      </w:tr>
      <w:tr w:rsidR="00542019" w14:paraId="05166869" w14:textId="77777777">
        <w:trPr>
          <w:cantSplit/>
          <w:trHeight w:val="6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0C05" w14:textId="77777777" w:rsidR="00542019" w:rsidRDefault="00542019">
            <w:pPr>
              <w:jc w:val="center"/>
              <w:rPr>
                <w:rFonts w:ascii="Times New Roman" w:eastAsia="Times New Roman" w:hAnsi="Times New Roman" w:cs="Times New Roman"/>
                <w:b/>
              </w:rPr>
            </w:pP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F0684" w14:textId="77777777" w:rsidR="00542019" w:rsidRDefault="00542019">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9C29B" w14:textId="77777777" w:rsidR="00542019" w:rsidRDefault="00636ED4">
            <w:pPr>
              <w:rPr>
                <w:rFonts w:ascii="Times New Roman" w:eastAsia="Times New Roman" w:hAnsi="Times New Roman" w:cs="Times New Roman"/>
                <w:lang w:val="en-US"/>
              </w:rPr>
            </w:pPr>
            <w:r>
              <w:rPr>
                <w:rFonts w:ascii="Times New Roman" w:eastAsia="Times New Roman" w:hAnsi="Times New Roman" w:cs="Times New Roman"/>
                <w:lang w:val="en-US"/>
              </w:rPr>
              <w:t>Art. 18, co. 5, d.lgs. n. 39/2013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B872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di accertamento delle violazioni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DC581"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Atti di accertamento delle violazioni delle disposizioni di cui al d.lgs. n. 39/2013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BEE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8F7D" w14:textId="77777777" w:rsidR="00542019" w:rsidRDefault="00636ED4">
            <w:pPr>
              <w:jc w:val="center"/>
              <w:rPr>
                <w:rFonts w:ascii="Times New Roman" w:eastAsia="Times New Roman" w:hAnsi="Times New Roman" w:cs="Times New Roman"/>
              </w:rPr>
            </w:pPr>
            <w:r>
              <w:t>Presidente</w:t>
            </w:r>
          </w:p>
        </w:tc>
      </w:tr>
      <w:tr w:rsidR="00542019" w14:paraId="3E795E7D" w14:textId="77777777">
        <w:trPr>
          <w:cantSplit/>
          <w:trHeight w:val="15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027E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Altri contenuti</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F6FB97"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Accesso civico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EBEAC"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Art. 5, co. 9-bis, l. 241/90</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5BF1F"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Accesso civico "semplice"concernente dati, documenti e informazioni soggetti a pubblicazione obbligatoria</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0504"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Nome del Responsabile della prevenzione della corruzione e della trasparenza cui è presentata la richiesta di accesso civico, nonché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754EC"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1E634"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RPCT</w:t>
            </w:r>
          </w:p>
        </w:tc>
      </w:tr>
      <w:tr w:rsidR="00542019" w14:paraId="28B13241" w14:textId="77777777">
        <w:trPr>
          <w:cantSplit/>
          <w:trHeight w:val="9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B627" w14:textId="77777777" w:rsidR="00542019" w:rsidRDefault="00542019">
            <w:pPr>
              <w:jc w:val="center"/>
              <w:rPr>
                <w:rFonts w:ascii="Times New Roman" w:eastAsia="Times New Roman" w:hAnsi="Times New Roman" w:cs="Times New Roman"/>
                <w:b/>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9AE0B7" w14:textId="77777777" w:rsidR="00542019" w:rsidRDefault="00542019">
            <w:pPr>
              <w:spacing w:line="276"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BB18F"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5, co. 2,</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7962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Accesso civico "generalizzato" concernente dati e documenti ulteriori</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98BA"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Indicazione dell'ufficio o degli uffici competenti cui presentare la richiesta di accesso civico, nonché modalità per l'esercizio di tale diritto, con indicazione dei recapiti telefonici e delle caselle di posta elettronica istituzionale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AF38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Tempestivo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C973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RPCT</w:t>
            </w:r>
          </w:p>
        </w:tc>
      </w:tr>
      <w:tr w:rsidR="00542019" w14:paraId="40E50367" w14:textId="77777777">
        <w:trPr>
          <w:cantSplit/>
          <w:trHeight w:val="60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1C068" w14:textId="77777777" w:rsidR="00542019" w:rsidRDefault="00542019">
            <w:pPr>
              <w:jc w:val="center"/>
              <w:rPr>
                <w:rFonts w:ascii="Times New Roman" w:eastAsia="Times New Roman" w:hAnsi="Times New Roman" w:cs="Times New Roman"/>
                <w:b/>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9F129F" w14:textId="77777777" w:rsidR="00542019" w:rsidRDefault="00542019">
            <w:pPr>
              <w:spacing w:line="276"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4A7B"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Linee guida Anac FOIA (del. 1309/2016)</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4007"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Registro degli accessi</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D2362"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Elenco delle richieste di accesso (atti, civico e generalizzato) con indicazione dell’oggetto e della data della richiesta nonché del relativo esito con la data della decisione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35472"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Semestrale</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B7E31"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RPCT</w:t>
            </w:r>
          </w:p>
        </w:tc>
      </w:tr>
      <w:tr w:rsidR="00542019" w14:paraId="5A9D8810" w14:textId="77777777">
        <w:trPr>
          <w:cantSplit/>
          <w:trHeight w:val="332"/>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06BF3" w14:textId="77777777" w:rsidR="00542019" w:rsidRDefault="00636ED4">
            <w:pPr>
              <w:jc w:val="center"/>
              <w:rPr>
                <w:rFonts w:ascii="Times New Roman" w:eastAsia="Times New Roman" w:hAnsi="Times New Roman" w:cs="Times New Roman"/>
                <w:b/>
              </w:rPr>
            </w:pPr>
            <w:r>
              <w:rPr>
                <w:rFonts w:ascii="Times New Roman" w:eastAsia="Times New Roman" w:hAnsi="Times New Roman" w:cs="Times New Roman"/>
                <w:b/>
              </w:rPr>
              <w:t>Altri contenuti</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A0179"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Dati ulteriori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761A3" w14:textId="77777777" w:rsidR="00542019" w:rsidRDefault="00636ED4">
            <w:pPr>
              <w:jc w:val="center"/>
              <w:rPr>
                <w:rFonts w:ascii="Times New Roman" w:eastAsia="Times New Roman" w:hAnsi="Times New Roman" w:cs="Times New Roman"/>
              </w:rPr>
            </w:pPr>
            <w:r>
              <w:rPr>
                <w:rFonts w:ascii="Times New Roman" w:eastAsia="Times New Roman" w:hAnsi="Times New Roman" w:cs="Times New Roman"/>
              </w:rPr>
              <w:t>Art. 7-bis, co. 3,</w:t>
            </w: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98C98"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Dati ulteriori</w:t>
            </w:r>
            <w:r>
              <w:rPr>
                <w:rFonts w:ascii="Times New Roman" w:eastAsia="Times New Roman" w:hAnsi="Times New Roman" w:cs="Times New Roman"/>
              </w:rPr>
              <w:br/>
              <w:t>(NB: nel caso di pubblicazione di dati non previsti da norme di legge si deve procedere alla anonimizzazione dei dati personali eventualmente presenti, in virtù di quanto disposto dall'art. 4, c. 3, del d.lgs. n. 33/2013)</w:t>
            </w:r>
          </w:p>
        </w:tc>
        <w:tc>
          <w:tcPr>
            <w:tcW w:w="5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9003" w14:textId="77777777" w:rsidR="00542019" w:rsidRDefault="00636ED4">
            <w:pPr>
              <w:rPr>
                <w:rFonts w:ascii="Times New Roman" w:eastAsia="Times New Roman" w:hAnsi="Times New Roman" w:cs="Times New Roman"/>
              </w:rPr>
            </w:pPr>
            <w:r>
              <w:rPr>
                <w:rFonts w:ascii="Times New Roman" w:eastAsia="Times New Roman" w:hAnsi="Times New Roman" w:cs="Times New Roman"/>
              </w:rPr>
              <w:t>Dati, informazioni e documenti ulteriori che gli ordini e i collegi professionali non hanno l'obbligo di pubblicare ai sensi della normativa vigente e che non sono riconducibili alle sottosezioni indicate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B967" w14:textId="77777777" w:rsidR="00542019" w:rsidRDefault="00542019">
            <w:pPr>
              <w:jc w:val="center"/>
              <w:rPr>
                <w:rFonts w:ascii="Times New Roman" w:eastAsia="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D7710" w14:textId="77777777" w:rsidR="00542019" w:rsidRDefault="00636ED4">
            <w:pPr>
              <w:jc w:val="center"/>
              <w:rPr>
                <w:rFonts w:ascii="Times New Roman" w:eastAsia="Times New Roman" w:hAnsi="Times New Roman" w:cs="Times New Roman"/>
              </w:rPr>
            </w:pPr>
            <w:r>
              <w:t>Presidente</w:t>
            </w:r>
          </w:p>
        </w:tc>
      </w:tr>
    </w:tbl>
    <w:p w14:paraId="6879B357" w14:textId="77777777" w:rsidR="00542019" w:rsidRDefault="00542019">
      <w:pPr>
        <w:ind w:left="472"/>
        <w:rPr>
          <w:color w:val="000000"/>
        </w:rPr>
      </w:pPr>
    </w:p>
    <w:p w14:paraId="1FE1EF2B" w14:textId="77777777" w:rsidR="00542019" w:rsidRDefault="00636ED4">
      <w:pPr>
        <w:widowControl/>
        <w:rPr>
          <w:rFonts w:ascii="Times New Roman" w:eastAsia="Times New Roman" w:hAnsi="Times New Roman" w:cs="Times New Roman"/>
          <w:b/>
        </w:rPr>
      </w:pPr>
      <w:r>
        <w:br w:type="page"/>
      </w:r>
    </w:p>
    <w:p w14:paraId="39A100F0" w14:textId="77777777" w:rsidR="00542019" w:rsidRDefault="00636ED4">
      <w:pPr>
        <w:rPr>
          <w:rFonts w:ascii="Times New Roman" w:eastAsia="Times New Roman" w:hAnsi="Times New Roman" w:cs="Times New Roman"/>
          <w:b/>
        </w:rPr>
      </w:pPr>
      <w:r>
        <w:rPr>
          <w:rFonts w:ascii="Times New Roman" w:eastAsia="Times New Roman" w:hAnsi="Times New Roman" w:cs="Times New Roman"/>
          <w:b/>
        </w:rPr>
        <w:lastRenderedPageBreak/>
        <w:t>ALLEGATO 2)</w:t>
      </w:r>
      <w:r>
        <w:rPr>
          <w:rFonts w:ascii="Times New Roman" w:eastAsia="Times New Roman" w:hAnsi="Times New Roman" w:cs="Times New Roman"/>
          <w:b/>
        </w:rPr>
        <w:br/>
        <w:t xml:space="preserve">REGISTRO DEI RISCHI </w:t>
      </w:r>
    </w:p>
    <w:p w14:paraId="70ADD97E" w14:textId="77777777" w:rsidR="00542019" w:rsidRDefault="00636ED4">
      <w:pPr>
        <w:rPr>
          <w:color w:val="000000"/>
          <w:sz w:val="26"/>
          <w:szCs w:val="26"/>
        </w:rPr>
      </w:pPr>
      <w:r>
        <w:rPr>
          <w:rFonts w:ascii="Times New Roman" w:eastAsia="Times New Roman" w:hAnsi="Times New Roman" w:cs="Times New Roman"/>
        </w:rPr>
        <w:t>(gli indicatori riportati nella presente tabella fanno riferimento alla numerazione di cui alla sez. II del presente Piano</w:t>
      </w:r>
      <w:r>
        <w:rPr>
          <w:rFonts w:ascii="Times New Roman" w:eastAsia="Times New Roman" w:hAnsi="Times New Roman" w:cs="Times New Roman"/>
          <w:i/>
        </w:rPr>
        <w:t xml:space="preserve">  – Metodologia – Valutazione del rischio con approccio qualitativo specifico per il regime ordinistico)</w:t>
      </w:r>
    </w:p>
    <w:p w14:paraId="587D9C9A" w14:textId="77777777" w:rsidR="00542019" w:rsidRDefault="00542019">
      <w:pPr>
        <w:ind w:left="472"/>
        <w:rPr>
          <w:color w:val="000000"/>
        </w:rPr>
      </w:pPr>
    </w:p>
    <w:tbl>
      <w:tblPr>
        <w:tblW w:w="15309" w:type="dxa"/>
        <w:tblInd w:w="157" w:type="dxa"/>
        <w:tblLayout w:type="fixed"/>
        <w:tblLook w:val="0000" w:firstRow="0" w:lastRow="0" w:firstColumn="0" w:lastColumn="0" w:noHBand="0" w:noVBand="0"/>
      </w:tblPr>
      <w:tblGrid>
        <w:gridCol w:w="1963"/>
        <w:gridCol w:w="3518"/>
        <w:gridCol w:w="2036"/>
        <w:gridCol w:w="1413"/>
        <w:gridCol w:w="1418"/>
        <w:gridCol w:w="2552"/>
        <w:gridCol w:w="2409"/>
      </w:tblGrid>
      <w:tr w:rsidR="00542019" w14:paraId="1B2CB019" w14:textId="77777777">
        <w:trPr>
          <w:cantSplit/>
          <w:trHeight w:val="684"/>
          <w:tblHeader/>
        </w:trPr>
        <w:tc>
          <w:tcPr>
            <w:tcW w:w="1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D9416" w14:textId="77777777" w:rsidR="00542019" w:rsidRDefault="00636ED4">
            <w:pPr>
              <w:jc w:val="center"/>
              <w:rPr>
                <w:rFonts w:ascii="Times" w:eastAsia="Times" w:hAnsi="Times" w:cs="Times"/>
                <w:b/>
                <w:color w:val="000000"/>
                <w:sz w:val="20"/>
                <w:szCs w:val="20"/>
              </w:rPr>
            </w:pPr>
            <w:r>
              <w:rPr>
                <w:b/>
                <w:color w:val="000000"/>
                <w:sz w:val="20"/>
                <w:szCs w:val="20"/>
              </w:rPr>
              <w:t>Area di rischio</w:t>
            </w:r>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570F85" w14:textId="77777777" w:rsidR="00542019" w:rsidRDefault="00636ED4">
            <w:pPr>
              <w:jc w:val="center"/>
              <w:rPr>
                <w:rFonts w:ascii="Times" w:eastAsia="Times" w:hAnsi="Times" w:cs="Times"/>
                <w:b/>
                <w:color w:val="000000"/>
                <w:sz w:val="20"/>
                <w:szCs w:val="20"/>
              </w:rPr>
            </w:pPr>
            <w:r>
              <w:rPr>
                <w:b/>
                <w:color w:val="000000"/>
                <w:sz w:val="20"/>
                <w:szCs w:val="20"/>
              </w:rPr>
              <w:t>Processo</w:t>
            </w:r>
          </w:p>
        </w:tc>
        <w:tc>
          <w:tcPr>
            <w:tcW w:w="2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B4100" w14:textId="77777777" w:rsidR="00542019" w:rsidRDefault="00636ED4">
            <w:pPr>
              <w:jc w:val="center"/>
              <w:rPr>
                <w:rFonts w:ascii="Times" w:eastAsia="Times" w:hAnsi="Times" w:cs="Times"/>
                <w:b/>
                <w:color w:val="000000"/>
                <w:sz w:val="20"/>
                <w:szCs w:val="20"/>
              </w:rPr>
            </w:pPr>
            <w:r>
              <w:rPr>
                <w:b/>
                <w:color w:val="000000"/>
                <w:sz w:val="20"/>
                <w:szCs w:val="20"/>
              </w:rPr>
              <w:t>Attività del processo</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F9751E" w14:textId="77777777" w:rsidR="00542019" w:rsidRDefault="00636ED4">
            <w:pPr>
              <w:jc w:val="center"/>
              <w:rPr>
                <w:b/>
                <w:color w:val="000000"/>
                <w:sz w:val="20"/>
                <w:szCs w:val="20"/>
              </w:rPr>
            </w:pPr>
            <w:r>
              <w:rPr>
                <w:b/>
                <w:color w:val="000000"/>
                <w:sz w:val="20"/>
                <w:szCs w:val="20"/>
              </w:rPr>
              <w:t>Indicatori</w:t>
            </w:r>
          </w:p>
          <w:p w14:paraId="6E0ECAC0" w14:textId="77777777" w:rsidR="00542019" w:rsidRDefault="00636ED4">
            <w:pPr>
              <w:jc w:val="center"/>
              <w:rPr>
                <w:rFonts w:ascii="Times" w:eastAsia="Times" w:hAnsi="Times" w:cs="Times"/>
                <w:b/>
                <w:color w:val="000000"/>
                <w:sz w:val="20"/>
                <w:szCs w:val="20"/>
              </w:rPr>
            </w:pPr>
            <w:r>
              <w:rPr>
                <w:b/>
                <w:color w:val="000000"/>
                <w:sz w:val="20"/>
                <w:szCs w:val="20"/>
              </w:rPr>
              <w:t>Probabilità</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851332" w14:textId="77777777" w:rsidR="00542019" w:rsidRDefault="00636ED4">
            <w:pPr>
              <w:jc w:val="center"/>
              <w:rPr>
                <w:b/>
                <w:color w:val="000000"/>
                <w:sz w:val="20"/>
                <w:szCs w:val="20"/>
              </w:rPr>
            </w:pPr>
            <w:r>
              <w:rPr>
                <w:b/>
                <w:color w:val="000000"/>
                <w:sz w:val="20"/>
                <w:szCs w:val="20"/>
              </w:rPr>
              <w:t>Indicatori</w:t>
            </w:r>
          </w:p>
          <w:p w14:paraId="343E5149" w14:textId="77777777" w:rsidR="00542019" w:rsidRDefault="00636ED4">
            <w:pPr>
              <w:jc w:val="center"/>
              <w:rPr>
                <w:rFonts w:ascii="Times" w:eastAsia="Times" w:hAnsi="Times" w:cs="Times"/>
                <w:b/>
                <w:color w:val="000000"/>
                <w:sz w:val="20"/>
                <w:szCs w:val="20"/>
              </w:rPr>
            </w:pPr>
            <w:r>
              <w:rPr>
                <w:b/>
                <w:color w:val="000000"/>
                <w:sz w:val="20"/>
                <w:szCs w:val="20"/>
              </w:rPr>
              <w:t>Impatto</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13B7B" w14:textId="77777777" w:rsidR="00542019" w:rsidRDefault="00636ED4">
            <w:pPr>
              <w:jc w:val="center"/>
              <w:rPr>
                <w:b/>
                <w:color w:val="000000"/>
                <w:sz w:val="20"/>
                <w:szCs w:val="20"/>
              </w:rPr>
            </w:pPr>
            <w:r>
              <w:rPr>
                <w:b/>
                <w:color w:val="000000"/>
                <w:sz w:val="20"/>
                <w:szCs w:val="20"/>
              </w:rPr>
              <w:t>RISCHIO</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3AEFA" w14:textId="77777777" w:rsidR="00542019" w:rsidRDefault="00636ED4">
            <w:pPr>
              <w:jc w:val="center"/>
              <w:rPr>
                <w:rFonts w:ascii="Times" w:eastAsia="Times" w:hAnsi="Times" w:cs="Times"/>
                <w:b/>
                <w:color w:val="000000"/>
                <w:sz w:val="20"/>
                <w:szCs w:val="20"/>
              </w:rPr>
            </w:pPr>
            <w:r>
              <w:rPr>
                <w:b/>
                <w:color w:val="000000"/>
                <w:sz w:val="20"/>
                <w:szCs w:val="20"/>
              </w:rPr>
              <w:t>Azione</w:t>
            </w:r>
          </w:p>
        </w:tc>
      </w:tr>
      <w:tr w:rsidR="00542019" w14:paraId="3A6EADFF" w14:textId="77777777">
        <w:trPr>
          <w:cantSplit/>
          <w:trHeight w:val="227"/>
        </w:trPr>
        <w:tc>
          <w:tcPr>
            <w:tcW w:w="1962" w:type="dxa"/>
            <w:vMerge w:val="restart"/>
            <w:tcBorders>
              <w:top w:val="single" w:sz="4" w:space="0" w:color="000000"/>
              <w:left w:val="single" w:sz="4" w:space="0" w:color="000000"/>
              <w:right w:val="single" w:sz="4" w:space="0" w:color="000000"/>
            </w:tcBorders>
            <w:shd w:val="clear" w:color="auto" w:fill="auto"/>
            <w:vAlign w:val="center"/>
          </w:tcPr>
          <w:p w14:paraId="1C6C6B8D" w14:textId="77777777" w:rsidR="00542019" w:rsidRDefault="00636ED4">
            <w:pPr>
              <w:rPr>
                <w:color w:val="000000"/>
                <w:sz w:val="20"/>
                <w:szCs w:val="20"/>
              </w:rPr>
            </w:pPr>
            <w:r>
              <w:rPr>
                <w:color w:val="000000"/>
                <w:sz w:val="20"/>
                <w:szCs w:val="20"/>
              </w:rPr>
              <w:t>AREA DI RISCHIO GENERALE</w:t>
            </w:r>
          </w:p>
          <w:p w14:paraId="0666CA1B" w14:textId="77777777" w:rsidR="00542019" w:rsidRDefault="00636ED4">
            <w:pPr>
              <w:jc w:val="both"/>
              <w:rPr>
                <w:color w:val="000000"/>
                <w:sz w:val="20"/>
                <w:szCs w:val="20"/>
              </w:rPr>
            </w:pPr>
            <w:r>
              <w:rPr>
                <w:color w:val="000000"/>
                <w:sz w:val="20"/>
                <w:szCs w:val="20"/>
              </w:rPr>
              <w:t>Contratti pubblici</w:t>
            </w:r>
          </w:p>
          <w:p w14:paraId="30642508" w14:textId="77777777" w:rsidR="00542019" w:rsidRDefault="00636ED4">
            <w:pPr>
              <w:rPr>
                <w:b/>
                <w:color w:val="000000"/>
                <w:sz w:val="20"/>
                <w:szCs w:val="20"/>
              </w:rPr>
            </w:pPr>
            <w:r>
              <w:rPr>
                <w:b/>
                <w:color w:val="000000"/>
                <w:sz w:val="20"/>
                <w:szCs w:val="20"/>
              </w:rPr>
              <w:t>Affidamento lavori, servizi e forniture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78BB" w14:textId="77777777" w:rsidR="00542019" w:rsidRDefault="00636ED4">
            <w:pPr>
              <w:jc w:val="both"/>
              <w:rPr>
                <w:color w:val="000000"/>
                <w:sz w:val="20"/>
                <w:szCs w:val="20"/>
              </w:rPr>
            </w:pPr>
            <w:r>
              <w:rPr>
                <w:color w:val="000000"/>
                <w:sz w:val="20"/>
                <w:szCs w:val="20"/>
              </w:rPr>
              <w:t>Programmazione (individuazione bisogno)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42BA"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235942B"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C81EABE"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F1772E8" w14:textId="77777777" w:rsidR="00542019" w:rsidRDefault="00636ED4">
            <w:pPr>
              <w:jc w:val="center"/>
              <w:rPr>
                <w:color w:val="000000"/>
                <w:sz w:val="20"/>
                <w:szCs w:val="20"/>
              </w:rPr>
            </w:pPr>
            <w:r>
              <w:rPr>
                <w:color w:val="000000"/>
                <w:sz w:val="20"/>
                <w:szCs w:val="20"/>
              </w:rPr>
              <w:t>Sopravvalutazione del bisogno</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1A0371A" w14:textId="77777777" w:rsidR="00542019" w:rsidRDefault="00636ED4">
            <w:pPr>
              <w:jc w:val="both"/>
              <w:rPr>
                <w:color w:val="000000"/>
                <w:sz w:val="20"/>
                <w:szCs w:val="20"/>
              </w:rPr>
            </w:pPr>
            <w:r>
              <w:rPr>
                <w:color w:val="000000"/>
                <w:sz w:val="20"/>
                <w:szCs w:val="20"/>
              </w:rPr>
              <w:t>Non necessaria – Rischio basso</w:t>
            </w:r>
          </w:p>
        </w:tc>
      </w:tr>
      <w:tr w:rsidR="00542019" w14:paraId="19B94D7E" w14:textId="77777777">
        <w:trPr>
          <w:cantSplit/>
          <w:trHeight w:val="224"/>
        </w:trPr>
        <w:tc>
          <w:tcPr>
            <w:tcW w:w="1962" w:type="dxa"/>
            <w:vMerge/>
            <w:tcBorders>
              <w:top w:val="single" w:sz="4" w:space="0" w:color="000000"/>
              <w:left w:val="single" w:sz="4" w:space="0" w:color="000000"/>
              <w:right w:val="single" w:sz="4" w:space="0" w:color="000000"/>
            </w:tcBorders>
            <w:shd w:val="clear" w:color="auto" w:fill="auto"/>
            <w:vAlign w:val="center"/>
          </w:tcPr>
          <w:p w14:paraId="4315E967"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DF1F" w14:textId="77777777" w:rsidR="00542019" w:rsidRDefault="00636ED4">
            <w:pPr>
              <w:jc w:val="both"/>
              <w:rPr>
                <w:color w:val="000000"/>
                <w:sz w:val="20"/>
                <w:szCs w:val="20"/>
              </w:rPr>
            </w:pPr>
            <w:r>
              <w:rPr>
                <w:color w:val="000000"/>
                <w:sz w:val="20"/>
                <w:szCs w:val="20"/>
              </w:rPr>
              <w:t>Individuazione procedura e criteri di selezione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85C5"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43CAC7"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BC729EF"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2A0700A" w14:textId="77777777" w:rsidR="00542019" w:rsidRDefault="00636ED4">
            <w:pPr>
              <w:jc w:val="both"/>
              <w:rPr>
                <w:color w:val="000000"/>
                <w:sz w:val="20"/>
                <w:szCs w:val="20"/>
              </w:rPr>
            </w:pPr>
            <w:r>
              <w:rPr>
                <w:color w:val="000000"/>
                <w:sz w:val="20"/>
                <w:szCs w:val="20"/>
              </w:rPr>
              <w:t>Scelta in mancanza di procedura</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F73502" w14:textId="77777777" w:rsidR="00542019" w:rsidRDefault="00636ED4">
            <w:pPr>
              <w:jc w:val="both"/>
              <w:rPr>
                <w:color w:val="000000"/>
                <w:sz w:val="20"/>
                <w:szCs w:val="20"/>
              </w:rPr>
            </w:pPr>
            <w:r>
              <w:rPr>
                <w:color w:val="000000"/>
                <w:sz w:val="20"/>
                <w:szCs w:val="20"/>
              </w:rPr>
              <w:t>Non necessaria – Rischio basso</w:t>
            </w:r>
          </w:p>
        </w:tc>
      </w:tr>
      <w:tr w:rsidR="00542019" w14:paraId="458E1FE1" w14:textId="77777777">
        <w:trPr>
          <w:cantSplit/>
          <w:trHeight w:val="224"/>
        </w:trPr>
        <w:tc>
          <w:tcPr>
            <w:tcW w:w="1962" w:type="dxa"/>
            <w:vMerge/>
            <w:tcBorders>
              <w:top w:val="single" w:sz="4" w:space="0" w:color="000000"/>
              <w:left w:val="single" w:sz="4" w:space="0" w:color="000000"/>
              <w:right w:val="single" w:sz="4" w:space="0" w:color="000000"/>
            </w:tcBorders>
            <w:shd w:val="clear" w:color="auto" w:fill="auto"/>
            <w:vAlign w:val="center"/>
          </w:tcPr>
          <w:p w14:paraId="74DEA45A"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F8C6" w14:textId="77777777" w:rsidR="00542019" w:rsidRDefault="00636ED4">
            <w:pPr>
              <w:jc w:val="both"/>
              <w:rPr>
                <w:color w:val="000000"/>
                <w:sz w:val="20"/>
                <w:szCs w:val="20"/>
              </w:rPr>
            </w:pPr>
            <w:r>
              <w:rPr>
                <w:color w:val="000000"/>
                <w:sz w:val="20"/>
                <w:szCs w:val="20"/>
              </w:rPr>
              <w:t>Individuazione affidatario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82F1"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95B4E8A"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E0C8B2"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60800FDB" w14:textId="77777777" w:rsidR="00542019" w:rsidRDefault="00636ED4">
            <w:pPr>
              <w:jc w:val="both"/>
              <w:rPr>
                <w:color w:val="000000"/>
                <w:sz w:val="20"/>
                <w:szCs w:val="20"/>
              </w:rPr>
            </w:pPr>
            <w:r>
              <w:rPr>
                <w:color w:val="000000"/>
                <w:sz w:val="20"/>
                <w:szCs w:val="20"/>
              </w:rPr>
              <w:t>Affidamento di favore</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ED316E" w14:textId="77777777" w:rsidR="00542019" w:rsidRDefault="00636ED4">
            <w:pPr>
              <w:rPr>
                <w:color w:val="000000"/>
                <w:sz w:val="20"/>
                <w:szCs w:val="20"/>
              </w:rPr>
            </w:pPr>
            <w:r>
              <w:rPr>
                <w:color w:val="000000"/>
                <w:sz w:val="20"/>
                <w:szCs w:val="20"/>
              </w:rPr>
              <w:t>Non necessaria – Rischio basso</w:t>
            </w:r>
          </w:p>
        </w:tc>
      </w:tr>
      <w:tr w:rsidR="00542019" w14:paraId="60B6230C" w14:textId="77777777">
        <w:trPr>
          <w:cantSplit/>
          <w:trHeight w:val="224"/>
        </w:trPr>
        <w:tc>
          <w:tcPr>
            <w:tcW w:w="1962" w:type="dxa"/>
            <w:vMerge/>
            <w:tcBorders>
              <w:top w:val="single" w:sz="4" w:space="0" w:color="000000"/>
              <w:left w:val="single" w:sz="4" w:space="0" w:color="000000"/>
              <w:right w:val="single" w:sz="4" w:space="0" w:color="000000"/>
            </w:tcBorders>
            <w:shd w:val="clear" w:color="auto" w:fill="auto"/>
            <w:vAlign w:val="center"/>
          </w:tcPr>
          <w:p w14:paraId="7869C92F"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1719" w14:textId="77777777" w:rsidR="00542019" w:rsidRDefault="00636ED4">
            <w:pPr>
              <w:jc w:val="both"/>
              <w:rPr>
                <w:color w:val="000000"/>
                <w:sz w:val="20"/>
                <w:szCs w:val="20"/>
              </w:rPr>
            </w:pPr>
            <w:r>
              <w:rPr>
                <w:color w:val="000000"/>
                <w:sz w:val="20"/>
                <w:szCs w:val="20"/>
              </w:rPr>
              <w:t>Conferimento incarico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D9DA" w14:textId="77777777" w:rsidR="00542019" w:rsidRDefault="00636ED4">
            <w:pPr>
              <w:jc w:val="both"/>
              <w:rPr>
                <w:color w:val="000000"/>
                <w:sz w:val="20"/>
                <w:szCs w:val="20"/>
              </w:rPr>
            </w:pPr>
            <w:r>
              <w:rPr>
                <w:color w:val="000000"/>
                <w:sz w:val="20"/>
                <w:szCs w:val="20"/>
              </w:rPr>
              <w:t>Sottoscrizione contratto</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F04236A" w14:textId="77777777" w:rsidR="00542019" w:rsidRDefault="00636ED4">
            <w:pPr>
              <w:jc w:val="center"/>
              <w:rPr>
                <w:color w:val="000000"/>
                <w:sz w:val="20"/>
                <w:szCs w:val="20"/>
              </w:rPr>
            </w:pPr>
            <w:r>
              <w:rPr>
                <w:color w:val="000000"/>
                <w:sz w:val="20"/>
                <w:szCs w:val="20"/>
              </w:rPr>
              <w:t>2 - 7 - 8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CCF5B39"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29EB58A6"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4B4A1F6" w14:textId="77777777" w:rsidR="00542019" w:rsidRDefault="00636ED4">
            <w:pPr>
              <w:jc w:val="both"/>
              <w:rPr>
                <w:color w:val="000000"/>
                <w:sz w:val="20"/>
                <w:szCs w:val="20"/>
              </w:rPr>
            </w:pPr>
            <w:r>
              <w:rPr>
                <w:color w:val="000000"/>
                <w:sz w:val="20"/>
                <w:szCs w:val="20"/>
              </w:rPr>
              <w:t>Non necessaria – Rischio basso</w:t>
            </w:r>
          </w:p>
        </w:tc>
      </w:tr>
      <w:tr w:rsidR="00542019" w14:paraId="4301C20E" w14:textId="77777777">
        <w:trPr>
          <w:cantSplit/>
          <w:trHeight w:val="224"/>
        </w:trPr>
        <w:tc>
          <w:tcPr>
            <w:tcW w:w="1962" w:type="dxa"/>
            <w:vMerge/>
            <w:tcBorders>
              <w:top w:val="single" w:sz="4" w:space="0" w:color="000000"/>
              <w:left w:val="single" w:sz="4" w:space="0" w:color="000000"/>
              <w:right w:val="single" w:sz="4" w:space="0" w:color="000000"/>
            </w:tcBorders>
            <w:shd w:val="clear" w:color="auto" w:fill="auto"/>
            <w:vAlign w:val="center"/>
          </w:tcPr>
          <w:p w14:paraId="466B648B"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F287" w14:textId="77777777" w:rsidR="00542019" w:rsidRDefault="00636ED4">
            <w:pPr>
              <w:jc w:val="both"/>
              <w:rPr>
                <w:color w:val="000000"/>
                <w:sz w:val="20"/>
                <w:szCs w:val="20"/>
              </w:rPr>
            </w:pPr>
            <w:r>
              <w:rPr>
                <w:color w:val="000000"/>
                <w:sz w:val="20"/>
                <w:szCs w:val="20"/>
              </w:rPr>
              <w:t>Valutazione corretta esecuzione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EA34" w14:textId="77777777" w:rsidR="00542019" w:rsidRDefault="00636ED4">
            <w:pPr>
              <w:jc w:val="both"/>
              <w:rPr>
                <w:color w:val="000000"/>
                <w:sz w:val="20"/>
                <w:szCs w:val="20"/>
              </w:rPr>
            </w:pPr>
            <w:r>
              <w:rPr>
                <w:color w:val="000000"/>
                <w:sz w:val="20"/>
                <w:szCs w:val="20"/>
              </w:rPr>
              <w:t>Referente + 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559978" w14:textId="77777777" w:rsidR="00542019" w:rsidRDefault="00636ED4">
            <w:pPr>
              <w:jc w:val="center"/>
              <w:rPr>
                <w:color w:val="000000"/>
                <w:sz w:val="20"/>
                <w:szCs w:val="20"/>
              </w:rPr>
            </w:pPr>
            <w:r>
              <w:rPr>
                <w:color w:val="000000"/>
                <w:sz w:val="20"/>
                <w:szCs w:val="20"/>
              </w:rPr>
              <w:t>7 - 8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1ED5C7F"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6A024E0C" w14:textId="77777777" w:rsidR="00542019" w:rsidRDefault="00636ED4">
            <w:pPr>
              <w:jc w:val="both"/>
              <w:rPr>
                <w:color w:val="000000"/>
                <w:sz w:val="20"/>
                <w:szCs w:val="20"/>
              </w:rPr>
            </w:pPr>
            <w:r>
              <w:rPr>
                <w:color w:val="000000"/>
                <w:sz w:val="20"/>
                <w:szCs w:val="20"/>
              </w:rPr>
              <w:t>Insufficiente verifica</w:t>
            </w:r>
          </w:p>
        </w:tc>
        <w:tc>
          <w:tcPr>
            <w:tcW w:w="24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79215C" w14:textId="77777777" w:rsidR="00542019" w:rsidRDefault="00636ED4">
            <w:pPr>
              <w:rPr>
                <w:color w:val="000000"/>
                <w:sz w:val="20"/>
                <w:szCs w:val="20"/>
              </w:rPr>
            </w:pPr>
            <w:r>
              <w:rPr>
                <w:color w:val="000000"/>
                <w:sz w:val="20"/>
                <w:szCs w:val="20"/>
              </w:rPr>
              <w:t>Documentare la corretta esecuzione con procedura specifica</w:t>
            </w:r>
          </w:p>
        </w:tc>
      </w:tr>
      <w:tr w:rsidR="00542019" w14:paraId="475C473A" w14:textId="77777777">
        <w:trPr>
          <w:cantSplit/>
          <w:trHeight w:val="224"/>
        </w:trPr>
        <w:tc>
          <w:tcPr>
            <w:tcW w:w="1962" w:type="dxa"/>
            <w:vMerge/>
            <w:tcBorders>
              <w:top w:val="single" w:sz="4" w:space="0" w:color="000000"/>
              <w:left w:val="single" w:sz="4" w:space="0" w:color="000000"/>
              <w:right w:val="single" w:sz="4" w:space="0" w:color="000000"/>
            </w:tcBorders>
            <w:shd w:val="clear" w:color="auto" w:fill="auto"/>
            <w:vAlign w:val="center"/>
          </w:tcPr>
          <w:p w14:paraId="357E61D6"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24E9" w14:textId="77777777" w:rsidR="00542019" w:rsidRDefault="00636ED4">
            <w:pPr>
              <w:jc w:val="both"/>
              <w:rPr>
                <w:color w:val="000000"/>
                <w:sz w:val="20"/>
                <w:szCs w:val="20"/>
              </w:rPr>
            </w:pPr>
            <w:r>
              <w:rPr>
                <w:color w:val="000000"/>
                <w:sz w:val="20"/>
                <w:szCs w:val="20"/>
              </w:rPr>
              <w:t>Pagamento del corrispettivo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D423" w14:textId="77777777" w:rsidR="00542019" w:rsidRDefault="00636ED4">
            <w:pPr>
              <w:jc w:val="both"/>
              <w:rPr>
                <w:color w:val="000000"/>
                <w:sz w:val="20"/>
                <w:szCs w:val="20"/>
              </w:rPr>
            </w:pPr>
            <w:r>
              <w:rPr>
                <w:color w:val="000000"/>
                <w:sz w:val="20"/>
                <w:szCs w:val="20"/>
              </w:rPr>
              <w:t>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1F72639" w14:textId="77777777" w:rsidR="00542019" w:rsidRDefault="00636ED4">
            <w:pPr>
              <w:jc w:val="center"/>
              <w:rPr>
                <w:color w:val="000000"/>
                <w:sz w:val="20"/>
                <w:szCs w:val="20"/>
              </w:rPr>
            </w:pPr>
            <w:r>
              <w:rPr>
                <w:color w:val="000000"/>
                <w:sz w:val="20"/>
                <w:szCs w:val="20"/>
              </w:rPr>
              <w:t>7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1821494"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165C2A44" w14:textId="77777777" w:rsidR="00542019" w:rsidRDefault="00636ED4">
            <w:pPr>
              <w:jc w:val="both"/>
              <w:rPr>
                <w:color w:val="000000"/>
                <w:sz w:val="20"/>
                <w:szCs w:val="20"/>
              </w:rPr>
            </w:pPr>
            <w:r>
              <w:rPr>
                <w:color w:val="000000"/>
                <w:sz w:val="20"/>
                <w:szCs w:val="20"/>
              </w:rPr>
              <w:t>Pagamento senza verifica</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8CE2487" w14:textId="77777777" w:rsidR="00542019" w:rsidRDefault="00542019">
            <w:pPr>
              <w:jc w:val="both"/>
              <w:rPr>
                <w:color w:val="000000"/>
                <w:sz w:val="20"/>
                <w:szCs w:val="20"/>
              </w:rPr>
            </w:pPr>
          </w:p>
        </w:tc>
      </w:tr>
      <w:tr w:rsidR="00542019" w14:paraId="74AA6504" w14:textId="77777777">
        <w:trPr>
          <w:cantSplit/>
          <w:trHeight w:val="287"/>
        </w:trPr>
        <w:tc>
          <w:tcPr>
            <w:tcW w:w="1962" w:type="dxa"/>
            <w:vMerge w:val="restart"/>
            <w:tcBorders>
              <w:top w:val="single" w:sz="4" w:space="0" w:color="000000"/>
              <w:left w:val="single" w:sz="4" w:space="0" w:color="000000"/>
              <w:right w:val="single" w:sz="4" w:space="0" w:color="000000"/>
            </w:tcBorders>
            <w:shd w:val="clear" w:color="auto" w:fill="auto"/>
            <w:vAlign w:val="center"/>
          </w:tcPr>
          <w:p w14:paraId="3A256366" w14:textId="77777777" w:rsidR="00542019" w:rsidRDefault="00636ED4">
            <w:pPr>
              <w:rPr>
                <w:color w:val="000000"/>
                <w:sz w:val="20"/>
                <w:szCs w:val="20"/>
              </w:rPr>
            </w:pPr>
            <w:r>
              <w:rPr>
                <w:color w:val="000000"/>
                <w:sz w:val="20"/>
                <w:szCs w:val="20"/>
              </w:rPr>
              <w:t>AREA DI RISCHIO GENERALE</w:t>
            </w:r>
          </w:p>
          <w:p w14:paraId="4763060A" w14:textId="77777777" w:rsidR="00542019" w:rsidRDefault="00636ED4">
            <w:pPr>
              <w:jc w:val="center"/>
              <w:rPr>
                <w:color w:val="000000"/>
                <w:sz w:val="20"/>
                <w:szCs w:val="20"/>
              </w:rPr>
            </w:pPr>
            <w:r>
              <w:rPr>
                <w:color w:val="000000"/>
                <w:sz w:val="20"/>
                <w:szCs w:val="20"/>
              </w:rPr>
              <w:t>Gestione del personale</w:t>
            </w:r>
          </w:p>
          <w:p w14:paraId="3CEB7A23" w14:textId="77777777" w:rsidR="00542019" w:rsidRDefault="00636ED4">
            <w:pPr>
              <w:jc w:val="both"/>
              <w:rPr>
                <w:b/>
                <w:color w:val="000000"/>
                <w:sz w:val="20"/>
                <w:szCs w:val="20"/>
              </w:rPr>
            </w:pPr>
            <w:r>
              <w:rPr>
                <w:b/>
                <w:color w:val="000000"/>
                <w:sz w:val="20"/>
                <w:szCs w:val="20"/>
              </w:rPr>
              <w:t>Conferimento incarichi di collaborazione e consulenza/patrocini legali</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55A6" w14:textId="77777777" w:rsidR="00542019" w:rsidRDefault="00636ED4">
            <w:pPr>
              <w:jc w:val="both"/>
              <w:rPr>
                <w:color w:val="000000"/>
                <w:sz w:val="20"/>
                <w:szCs w:val="20"/>
              </w:rPr>
            </w:pPr>
            <w:r>
              <w:rPr>
                <w:color w:val="000000"/>
                <w:sz w:val="20"/>
                <w:szCs w:val="20"/>
              </w:rPr>
              <w:t>Programmazione (individuazione bisogno)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9F57"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48A4E0"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7E9D7CE"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3108B6AE" w14:textId="77777777" w:rsidR="00542019" w:rsidRDefault="00636ED4">
            <w:pPr>
              <w:jc w:val="both"/>
              <w:rPr>
                <w:color w:val="000000"/>
                <w:sz w:val="20"/>
                <w:szCs w:val="20"/>
              </w:rPr>
            </w:pPr>
            <w:r>
              <w:rPr>
                <w:color w:val="000000"/>
                <w:sz w:val="20"/>
                <w:szCs w:val="20"/>
              </w:rPr>
              <w:t>Sopravvalutazione del bisogno</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54F792" w14:textId="77777777" w:rsidR="00542019" w:rsidRDefault="00636ED4">
            <w:pPr>
              <w:jc w:val="both"/>
              <w:rPr>
                <w:color w:val="000000"/>
                <w:sz w:val="20"/>
                <w:szCs w:val="20"/>
              </w:rPr>
            </w:pPr>
            <w:r>
              <w:rPr>
                <w:color w:val="000000"/>
                <w:sz w:val="20"/>
                <w:szCs w:val="20"/>
              </w:rPr>
              <w:t>Non necessaria – Rischio basso</w:t>
            </w:r>
          </w:p>
        </w:tc>
      </w:tr>
      <w:tr w:rsidR="00542019" w14:paraId="6C5C8692" w14:textId="77777777">
        <w:trPr>
          <w:cantSplit/>
          <w:trHeight w:val="284"/>
        </w:trPr>
        <w:tc>
          <w:tcPr>
            <w:tcW w:w="1962" w:type="dxa"/>
            <w:vMerge/>
            <w:tcBorders>
              <w:top w:val="single" w:sz="4" w:space="0" w:color="000000"/>
              <w:left w:val="single" w:sz="4" w:space="0" w:color="000000"/>
              <w:right w:val="single" w:sz="4" w:space="0" w:color="000000"/>
            </w:tcBorders>
            <w:shd w:val="clear" w:color="auto" w:fill="auto"/>
            <w:vAlign w:val="center"/>
          </w:tcPr>
          <w:p w14:paraId="47F24782"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2636" w14:textId="77777777" w:rsidR="00542019" w:rsidRDefault="00636ED4">
            <w:pPr>
              <w:jc w:val="both"/>
              <w:rPr>
                <w:color w:val="000000"/>
                <w:sz w:val="20"/>
                <w:szCs w:val="20"/>
              </w:rPr>
            </w:pPr>
            <w:r>
              <w:rPr>
                <w:color w:val="000000"/>
                <w:sz w:val="20"/>
                <w:szCs w:val="20"/>
              </w:rPr>
              <w:t>Individuazione criteri di selezione e compensi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B33F"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753241"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15D48F"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3884FD5" w14:textId="77777777" w:rsidR="00542019" w:rsidRDefault="00636ED4">
            <w:pPr>
              <w:jc w:val="both"/>
              <w:rPr>
                <w:color w:val="000000"/>
                <w:sz w:val="20"/>
                <w:szCs w:val="20"/>
              </w:rPr>
            </w:pPr>
            <w:r>
              <w:rPr>
                <w:color w:val="000000"/>
                <w:sz w:val="20"/>
                <w:szCs w:val="20"/>
              </w:rPr>
              <w:t>Scelta in mancanza di procedura</w:t>
            </w: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4F6B8F12" w14:textId="77777777" w:rsidR="00542019" w:rsidRDefault="00636ED4">
            <w:pPr>
              <w:jc w:val="both"/>
              <w:rPr>
                <w:color w:val="000000"/>
                <w:sz w:val="20"/>
                <w:szCs w:val="20"/>
              </w:rPr>
            </w:pPr>
            <w:r>
              <w:rPr>
                <w:color w:val="000000"/>
                <w:sz w:val="20"/>
                <w:szCs w:val="20"/>
              </w:rPr>
              <w:t>Non necessaria – Rischio basso</w:t>
            </w:r>
          </w:p>
        </w:tc>
      </w:tr>
      <w:tr w:rsidR="00542019" w14:paraId="50FD2416" w14:textId="77777777">
        <w:trPr>
          <w:cantSplit/>
          <w:trHeight w:val="284"/>
        </w:trPr>
        <w:tc>
          <w:tcPr>
            <w:tcW w:w="1962" w:type="dxa"/>
            <w:vMerge/>
            <w:tcBorders>
              <w:top w:val="single" w:sz="4" w:space="0" w:color="000000"/>
              <w:left w:val="single" w:sz="4" w:space="0" w:color="000000"/>
              <w:right w:val="single" w:sz="4" w:space="0" w:color="000000"/>
            </w:tcBorders>
            <w:shd w:val="clear" w:color="auto" w:fill="auto"/>
            <w:vAlign w:val="center"/>
          </w:tcPr>
          <w:p w14:paraId="34A3717F"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E2AF" w14:textId="77777777" w:rsidR="00542019" w:rsidRDefault="00636ED4">
            <w:pPr>
              <w:jc w:val="both"/>
              <w:rPr>
                <w:color w:val="000000"/>
                <w:sz w:val="20"/>
                <w:szCs w:val="20"/>
              </w:rPr>
            </w:pPr>
            <w:r>
              <w:rPr>
                <w:color w:val="000000"/>
                <w:sz w:val="20"/>
                <w:szCs w:val="20"/>
              </w:rPr>
              <w:t>Individuazione collaboratore/consulente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53B3"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95EB3E"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E6E950B"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358B9EF" w14:textId="77777777" w:rsidR="00542019" w:rsidRDefault="00636ED4">
            <w:pPr>
              <w:jc w:val="both"/>
              <w:rPr>
                <w:color w:val="000000"/>
                <w:sz w:val="20"/>
                <w:szCs w:val="20"/>
              </w:rPr>
            </w:pPr>
            <w:r>
              <w:rPr>
                <w:color w:val="000000"/>
                <w:sz w:val="20"/>
                <w:szCs w:val="20"/>
              </w:rPr>
              <w:t>Affidamento di favore</w:t>
            </w: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2DE1F83E" w14:textId="77777777" w:rsidR="00542019" w:rsidRDefault="00636ED4">
            <w:pPr>
              <w:rPr>
                <w:color w:val="000000"/>
                <w:sz w:val="20"/>
                <w:szCs w:val="20"/>
              </w:rPr>
            </w:pPr>
            <w:r>
              <w:rPr>
                <w:color w:val="000000"/>
                <w:sz w:val="20"/>
                <w:szCs w:val="20"/>
              </w:rPr>
              <w:t>Non necessaria – Rischio basso</w:t>
            </w:r>
          </w:p>
        </w:tc>
      </w:tr>
      <w:tr w:rsidR="00542019" w14:paraId="71FE5C6A" w14:textId="77777777">
        <w:trPr>
          <w:cantSplit/>
          <w:trHeight w:val="284"/>
        </w:trPr>
        <w:tc>
          <w:tcPr>
            <w:tcW w:w="1962" w:type="dxa"/>
            <w:vMerge/>
            <w:tcBorders>
              <w:top w:val="single" w:sz="4" w:space="0" w:color="000000"/>
              <w:left w:val="single" w:sz="4" w:space="0" w:color="000000"/>
              <w:right w:val="single" w:sz="4" w:space="0" w:color="000000"/>
            </w:tcBorders>
            <w:shd w:val="clear" w:color="auto" w:fill="auto"/>
            <w:vAlign w:val="center"/>
          </w:tcPr>
          <w:p w14:paraId="1A5E375C"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9652" w14:textId="77777777" w:rsidR="00542019" w:rsidRDefault="00636ED4">
            <w:pPr>
              <w:jc w:val="both"/>
              <w:rPr>
                <w:color w:val="000000"/>
                <w:sz w:val="20"/>
                <w:szCs w:val="20"/>
              </w:rPr>
            </w:pPr>
            <w:r>
              <w:rPr>
                <w:color w:val="000000"/>
                <w:sz w:val="20"/>
                <w:szCs w:val="20"/>
              </w:rPr>
              <w:t>Conferimento incarico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8FB9" w14:textId="77777777" w:rsidR="00542019" w:rsidRDefault="00636ED4">
            <w:pPr>
              <w:jc w:val="both"/>
              <w:rPr>
                <w:color w:val="000000"/>
                <w:sz w:val="20"/>
                <w:szCs w:val="20"/>
              </w:rPr>
            </w:pPr>
            <w:r>
              <w:rPr>
                <w:color w:val="000000"/>
                <w:sz w:val="20"/>
                <w:szCs w:val="20"/>
              </w:rPr>
              <w:t>Sottoscrizione contratto</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EB6E12" w14:textId="77777777" w:rsidR="00542019" w:rsidRDefault="00636ED4">
            <w:pPr>
              <w:jc w:val="center"/>
              <w:rPr>
                <w:color w:val="000000"/>
                <w:sz w:val="20"/>
                <w:szCs w:val="20"/>
              </w:rPr>
            </w:pPr>
            <w:r>
              <w:rPr>
                <w:color w:val="000000"/>
                <w:sz w:val="20"/>
                <w:szCs w:val="20"/>
              </w:rPr>
              <w:t>2 - 7 - 8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EA756A"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07A74B4A"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FFF8F3" w14:textId="77777777" w:rsidR="00542019" w:rsidRDefault="00636ED4">
            <w:pPr>
              <w:jc w:val="both"/>
              <w:rPr>
                <w:color w:val="000000"/>
                <w:sz w:val="20"/>
                <w:szCs w:val="20"/>
              </w:rPr>
            </w:pPr>
            <w:r>
              <w:rPr>
                <w:color w:val="000000"/>
                <w:sz w:val="20"/>
                <w:szCs w:val="20"/>
              </w:rPr>
              <w:t>Non necessaria – Rischio basso</w:t>
            </w:r>
          </w:p>
        </w:tc>
      </w:tr>
      <w:tr w:rsidR="00542019" w14:paraId="3CC71ACB" w14:textId="77777777">
        <w:trPr>
          <w:cantSplit/>
          <w:trHeight w:val="284"/>
        </w:trPr>
        <w:tc>
          <w:tcPr>
            <w:tcW w:w="1962" w:type="dxa"/>
            <w:vMerge/>
            <w:tcBorders>
              <w:top w:val="single" w:sz="4" w:space="0" w:color="000000"/>
              <w:left w:val="single" w:sz="4" w:space="0" w:color="000000"/>
              <w:right w:val="single" w:sz="4" w:space="0" w:color="000000"/>
            </w:tcBorders>
            <w:shd w:val="clear" w:color="auto" w:fill="auto"/>
            <w:vAlign w:val="center"/>
          </w:tcPr>
          <w:p w14:paraId="462C3C0E"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AE25" w14:textId="77777777" w:rsidR="00542019" w:rsidRDefault="00636ED4">
            <w:pPr>
              <w:jc w:val="both"/>
              <w:rPr>
                <w:color w:val="000000"/>
                <w:sz w:val="20"/>
                <w:szCs w:val="20"/>
              </w:rPr>
            </w:pPr>
            <w:r>
              <w:rPr>
                <w:color w:val="000000"/>
                <w:sz w:val="20"/>
                <w:szCs w:val="20"/>
              </w:rPr>
              <w:t>Valutazione corretta esecuzione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78BD" w14:textId="77777777" w:rsidR="00542019" w:rsidRDefault="00636ED4">
            <w:pPr>
              <w:jc w:val="both"/>
              <w:rPr>
                <w:color w:val="000000"/>
                <w:sz w:val="20"/>
                <w:szCs w:val="20"/>
              </w:rPr>
            </w:pPr>
            <w:r>
              <w:rPr>
                <w:color w:val="000000"/>
                <w:sz w:val="20"/>
                <w:szCs w:val="20"/>
              </w:rPr>
              <w:t>Referente + 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1DDC672" w14:textId="77777777" w:rsidR="00542019" w:rsidRDefault="00636ED4">
            <w:pPr>
              <w:jc w:val="center"/>
              <w:rPr>
                <w:color w:val="000000"/>
                <w:sz w:val="20"/>
                <w:szCs w:val="20"/>
              </w:rPr>
            </w:pPr>
            <w:r>
              <w:rPr>
                <w:color w:val="000000"/>
                <w:sz w:val="20"/>
                <w:szCs w:val="20"/>
              </w:rPr>
              <w:t>7 - 8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412F0D0"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35AD1688" w14:textId="77777777" w:rsidR="00542019" w:rsidRDefault="00636ED4">
            <w:pPr>
              <w:jc w:val="both"/>
              <w:rPr>
                <w:color w:val="000000"/>
                <w:sz w:val="20"/>
                <w:szCs w:val="20"/>
              </w:rPr>
            </w:pPr>
            <w:r>
              <w:rPr>
                <w:color w:val="000000"/>
                <w:sz w:val="20"/>
                <w:szCs w:val="20"/>
              </w:rPr>
              <w:t>Insufficiente verifica</w:t>
            </w:r>
          </w:p>
        </w:tc>
        <w:tc>
          <w:tcPr>
            <w:tcW w:w="24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C46375F" w14:textId="77777777" w:rsidR="00542019" w:rsidRDefault="00636ED4">
            <w:pPr>
              <w:rPr>
                <w:color w:val="000000"/>
                <w:sz w:val="20"/>
                <w:szCs w:val="20"/>
              </w:rPr>
            </w:pPr>
            <w:r>
              <w:rPr>
                <w:color w:val="000000"/>
                <w:sz w:val="20"/>
                <w:szCs w:val="20"/>
              </w:rPr>
              <w:t>Documentare la corretta esecuzione con procedura specifica</w:t>
            </w:r>
          </w:p>
        </w:tc>
      </w:tr>
      <w:tr w:rsidR="00542019" w14:paraId="0D029ABC" w14:textId="77777777">
        <w:trPr>
          <w:cantSplit/>
          <w:trHeight w:val="284"/>
        </w:trPr>
        <w:tc>
          <w:tcPr>
            <w:tcW w:w="1962" w:type="dxa"/>
            <w:vMerge/>
            <w:tcBorders>
              <w:top w:val="single" w:sz="4" w:space="0" w:color="000000"/>
              <w:left w:val="single" w:sz="4" w:space="0" w:color="000000"/>
              <w:right w:val="single" w:sz="4" w:space="0" w:color="000000"/>
            </w:tcBorders>
            <w:shd w:val="clear" w:color="auto" w:fill="auto"/>
            <w:vAlign w:val="center"/>
          </w:tcPr>
          <w:p w14:paraId="3D5BAB13"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BCC4" w14:textId="77777777" w:rsidR="00542019" w:rsidRDefault="00636ED4">
            <w:pPr>
              <w:jc w:val="both"/>
              <w:rPr>
                <w:color w:val="000000"/>
                <w:sz w:val="20"/>
                <w:szCs w:val="20"/>
              </w:rPr>
            </w:pPr>
            <w:r>
              <w:rPr>
                <w:color w:val="000000"/>
                <w:sz w:val="20"/>
                <w:szCs w:val="20"/>
              </w:rPr>
              <w:t>Pagamento del corrispettivo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5BE8" w14:textId="77777777" w:rsidR="00542019" w:rsidRDefault="00636ED4">
            <w:pPr>
              <w:jc w:val="both"/>
              <w:rPr>
                <w:color w:val="000000"/>
                <w:sz w:val="20"/>
                <w:szCs w:val="20"/>
              </w:rPr>
            </w:pPr>
            <w:r>
              <w:rPr>
                <w:color w:val="000000"/>
                <w:sz w:val="20"/>
                <w:szCs w:val="20"/>
              </w:rPr>
              <w:t>Ordine del 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23EAFAB" w14:textId="77777777" w:rsidR="00542019" w:rsidRDefault="00636ED4">
            <w:pPr>
              <w:jc w:val="center"/>
              <w:rPr>
                <w:color w:val="000000"/>
                <w:sz w:val="20"/>
                <w:szCs w:val="20"/>
              </w:rPr>
            </w:pPr>
            <w:r>
              <w:rPr>
                <w:color w:val="000000"/>
                <w:sz w:val="20"/>
                <w:szCs w:val="20"/>
              </w:rPr>
              <w:t>7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9E6170A"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2B0EA99C" w14:textId="77777777" w:rsidR="00542019" w:rsidRDefault="00636ED4">
            <w:pPr>
              <w:rPr>
                <w:color w:val="000000"/>
                <w:sz w:val="20"/>
                <w:szCs w:val="20"/>
              </w:rPr>
            </w:pPr>
            <w:r>
              <w:rPr>
                <w:color w:val="000000"/>
                <w:sz w:val="20"/>
                <w:szCs w:val="20"/>
              </w:rPr>
              <w:t>Pagamento senza verifica</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C8D8A61" w14:textId="77777777" w:rsidR="00542019" w:rsidRDefault="00542019">
            <w:pPr>
              <w:jc w:val="both"/>
              <w:rPr>
                <w:color w:val="000000"/>
                <w:sz w:val="20"/>
                <w:szCs w:val="20"/>
              </w:rPr>
            </w:pPr>
          </w:p>
        </w:tc>
      </w:tr>
      <w:tr w:rsidR="00542019" w14:paraId="2B47CF43" w14:textId="77777777">
        <w:trPr>
          <w:cantSplit/>
          <w:trHeight w:val="649"/>
        </w:trPr>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DC90" w14:textId="77777777" w:rsidR="00542019" w:rsidRDefault="00636ED4">
            <w:pPr>
              <w:rPr>
                <w:color w:val="000000"/>
                <w:sz w:val="20"/>
                <w:szCs w:val="20"/>
              </w:rPr>
            </w:pPr>
            <w:r>
              <w:rPr>
                <w:color w:val="000000"/>
                <w:sz w:val="20"/>
                <w:szCs w:val="20"/>
              </w:rPr>
              <w:lastRenderedPageBreak/>
              <w:t>AREA DI RISCHIO GENERALE</w:t>
            </w:r>
          </w:p>
          <w:p w14:paraId="147857FB" w14:textId="77777777" w:rsidR="00542019" w:rsidRDefault="00636ED4">
            <w:pPr>
              <w:rPr>
                <w:color w:val="000000"/>
                <w:sz w:val="20"/>
                <w:szCs w:val="20"/>
              </w:rPr>
            </w:pPr>
            <w:r>
              <w:rPr>
                <w:color w:val="000000"/>
                <w:sz w:val="20"/>
                <w:szCs w:val="20"/>
              </w:rPr>
              <w:t>Gestione del personale</w:t>
            </w:r>
          </w:p>
          <w:p w14:paraId="67D3FF97" w14:textId="77777777" w:rsidR="00542019" w:rsidRDefault="00542019">
            <w:pPr>
              <w:tabs>
                <w:tab w:val="left" w:pos="1358"/>
              </w:tabs>
              <w:rPr>
                <w:color w:val="000000"/>
                <w:sz w:val="30"/>
                <w:szCs w:val="3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21AA" w14:textId="77777777" w:rsidR="00542019" w:rsidRDefault="00636ED4">
            <w:pPr>
              <w:rPr>
                <w:color w:val="000000"/>
                <w:sz w:val="20"/>
                <w:szCs w:val="20"/>
              </w:rPr>
            </w:pPr>
            <w:r>
              <w:rPr>
                <w:color w:val="000000"/>
                <w:sz w:val="20"/>
                <w:szCs w:val="20"/>
              </w:rPr>
              <w:t>Valutazione della compliance del personale ai contenuti del PTPCT</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607C" w14:textId="77777777" w:rsidR="00542019" w:rsidRDefault="00636ED4">
            <w:pPr>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0333D7" w14:textId="77777777" w:rsidR="00542019" w:rsidRDefault="00636ED4">
            <w:pPr>
              <w:jc w:val="center"/>
              <w:rPr>
                <w:color w:val="000000"/>
                <w:sz w:val="20"/>
                <w:szCs w:val="20"/>
              </w:rPr>
            </w:pPr>
            <w:r>
              <w:rPr>
                <w:color w:val="000000"/>
                <w:sz w:val="20"/>
                <w:szCs w:val="20"/>
              </w:rPr>
              <w:t>1 – 5 - 6</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CE87AD3" w14:textId="77777777" w:rsidR="00542019" w:rsidRDefault="00636ED4">
            <w:pPr>
              <w:jc w:val="center"/>
              <w:rPr>
                <w:color w:val="000000"/>
                <w:sz w:val="20"/>
                <w:szCs w:val="20"/>
              </w:rPr>
            </w:pPr>
            <w:r>
              <w:rPr>
                <w:color w:val="000000"/>
                <w:sz w:val="20"/>
                <w:szCs w:val="20"/>
              </w:rPr>
              <w:t>1 - 9</w:t>
            </w:r>
          </w:p>
        </w:tc>
        <w:tc>
          <w:tcPr>
            <w:tcW w:w="25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BCC193" w14:textId="77777777" w:rsidR="00542019" w:rsidRDefault="00636ED4">
            <w:pPr>
              <w:jc w:val="center"/>
              <w:rPr>
                <w:color w:val="000000"/>
                <w:sz w:val="20"/>
                <w:szCs w:val="20"/>
              </w:rPr>
            </w:pPr>
            <w:r>
              <w:rPr>
                <w:color w:val="000000"/>
                <w:sz w:val="20"/>
                <w:szCs w:val="20"/>
              </w:rPr>
              <w:t>Insufficiente controllo della compliance del personale ai contenuti del PTPCT</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D5B1BD6" w14:textId="77777777" w:rsidR="00542019" w:rsidRDefault="00636ED4">
            <w:pPr>
              <w:rPr>
                <w:color w:val="000000"/>
                <w:sz w:val="20"/>
                <w:szCs w:val="20"/>
              </w:rPr>
            </w:pPr>
            <w:r>
              <w:rPr>
                <w:color w:val="000000"/>
                <w:sz w:val="20"/>
                <w:szCs w:val="20"/>
              </w:rPr>
              <w:t>Non necessaria – attuate misure di mitigazione del rischio: adottato il codice di comportamento dei dipendenti della Pubblica Amministrazione ed un codice di comportamento specifico del personale, con riferimento al PTPCT; fornita formazione specifica sul PTPCT</w:t>
            </w:r>
          </w:p>
        </w:tc>
      </w:tr>
      <w:tr w:rsidR="00542019" w14:paraId="0CC5F9C9" w14:textId="77777777">
        <w:trPr>
          <w:cantSplit/>
          <w:trHeight w:val="649"/>
        </w:trPr>
        <w:tc>
          <w:tcPr>
            <w:tcW w:w="1962" w:type="dxa"/>
            <w:vMerge w:val="restart"/>
            <w:tcBorders>
              <w:top w:val="single" w:sz="4" w:space="0" w:color="000000"/>
              <w:left w:val="single" w:sz="4" w:space="0" w:color="000000"/>
              <w:right w:val="single" w:sz="4" w:space="0" w:color="000000"/>
            </w:tcBorders>
            <w:shd w:val="clear" w:color="auto" w:fill="auto"/>
            <w:vAlign w:val="center"/>
          </w:tcPr>
          <w:p w14:paraId="7CE7142E" w14:textId="77777777" w:rsidR="00542019" w:rsidRDefault="00636ED4">
            <w:pPr>
              <w:rPr>
                <w:color w:val="000000"/>
                <w:sz w:val="20"/>
                <w:szCs w:val="20"/>
              </w:rPr>
            </w:pPr>
            <w:r>
              <w:rPr>
                <w:color w:val="000000"/>
                <w:sz w:val="20"/>
                <w:szCs w:val="20"/>
              </w:rPr>
              <w:t>AREA DI RISCHIO GENERALE</w:t>
            </w:r>
          </w:p>
          <w:p w14:paraId="47FE168E" w14:textId="77777777" w:rsidR="00542019" w:rsidRDefault="00636ED4">
            <w:pPr>
              <w:rPr>
                <w:color w:val="000000"/>
                <w:sz w:val="20"/>
                <w:szCs w:val="20"/>
              </w:rPr>
            </w:pPr>
            <w:r>
              <w:rPr>
                <w:color w:val="000000"/>
                <w:sz w:val="20"/>
                <w:szCs w:val="20"/>
              </w:rPr>
              <w:t>Provvedimenti con effetto economico diretto ed immediato</w:t>
            </w:r>
          </w:p>
          <w:p w14:paraId="79B42A83" w14:textId="77777777" w:rsidR="00542019" w:rsidRDefault="00636ED4">
            <w:pPr>
              <w:rPr>
                <w:b/>
                <w:color w:val="000000"/>
                <w:sz w:val="20"/>
                <w:szCs w:val="20"/>
              </w:rPr>
            </w:pPr>
            <w:r>
              <w:rPr>
                <w:b/>
                <w:color w:val="000000"/>
                <w:sz w:val="20"/>
                <w:szCs w:val="20"/>
              </w:rPr>
              <w:t>Erogazione sovvenzioni e contributi</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D722" w14:textId="77777777" w:rsidR="00542019" w:rsidRDefault="00636ED4">
            <w:pPr>
              <w:rPr>
                <w:color w:val="000000"/>
                <w:sz w:val="20"/>
                <w:szCs w:val="20"/>
              </w:rPr>
            </w:pPr>
            <w:r>
              <w:rPr>
                <w:color w:val="000000"/>
                <w:sz w:val="20"/>
                <w:szCs w:val="20"/>
              </w:rPr>
              <w:t>Individuazione del beneficiario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CEA6D" w14:textId="77777777" w:rsidR="00542019" w:rsidRDefault="00636ED4">
            <w:pPr>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A1E7B"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B02815"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AFE6779" w14:textId="77777777" w:rsidR="00542019" w:rsidRDefault="00636ED4">
            <w:pPr>
              <w:rPr>
                <w:color w:val="000000"/>
                <w:sz w:val="20"/>
                <w:szCs w:val="20"/>
              </w:rPr>
            </w:pPr>
            <w:r>
              <w:rPr>
                <w:color w:val="000000"/>
                <w:sz w:val="20"/>
                <w:szCs w:val="20"/>
              </w:rPr>
              <w:t>Scelta di favore, assenza di procedura</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CD46F7D" w14:textId="77777777" w:rsidR="00542019" w:rsidRDefault="00636ED4">
            <w:pPr>
              <w:rPr>
                <w:color w:val="000000"/>
                <w:sz w:val="20"/>
                <w:szCs w:val="20"/>
              </w:rPr>
            </w:pPr>
            <w:r>
              <w:rPr>
                <w:color w:val="000000"/>
                <w:sz w:val="20"/>
                <w:szCs w:val="20"/>
              </w:rPr>
              <w:t>Non necessaria – Rischio basso</w:t>
            </w:r>
          </w:p>
        </w:tc>
      </w:tr>
      <w:tr w:rsidR="00542019" w14:paraId="35A1E15E" w14:textId="77777777">
        <w:trPr>
          <w:cantSplit/>
          <w:trHeight w:val="649"/>
        </w:trPr>
        <w:tc>
          <w:tcPr>
            <w:tcW w:w="1962" w:type="dxa"/>
            <w:vMerge/>
            <w:tcBorders>
              <w:top w:val="single" w:sz="4" w:space="0" w:color="000000"/>
              <w:left w:val="single" w:sz="4" w:space="0" w:color="000000"/>
              <w:right w:val="single" w:sz="4" w:space="0" w:color="000000"/>
            </w:tcBorders>
            <w:shd w:val="clear" w:color="auto" w:fill="auto"/>
            <w:vAlign w:val="center"/>
          </w:tcPr>
          <w:p w14:paraId="220C52A9"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F18A" w14:textId="77777777" w:rsidR="00542019" w:rsidRDefault="00636ED4">
            <w:pPr>
              <w:jc w:val="both"/>
              <w:rPr>
                <w:color w:val="000000"/>
                <w:sz w:val="20"/>
                <w:szCs w:val="20"/>
              </w:rPr>
            </w:pPr>
            <w:r>
              <w:rPr>
                <w:color w:val="000000"/>
                <w:sz w:val="20"/>
                <w:szCs w:val="20"/>
              </w:rPr>
              <w:t>Monitoraggio successivo alla concessione di sovvenzioni/contributi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144D" w14:textId="77777777" w:rsidR="00542019" w:rsidRDefault="00636ED4">
            <w:pPr>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55D874A" w14:textId="77777777" w:rsidR="00542019" w:rsidRDefault="00636ED4">
            <w:pPr>
              <w:jc w:val="center"/>
              <w:rPr>
                <w:color w:val="000000"/>
                <w:sz w:val="20"/>
                <w:szCs w:val="20"/>
              </w:rPr>
            </w:pPr>
            <w:r>
              <w:rPr>
                <w:color w:val="000000"/>
                <w:sz w:val="20"/>
                <w:szCs w:val="20"/>
              </w:rPr>
              <w:t>1 - 4</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01C205C"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2125AA3" w14:textId="77777777" w:rsidR="00542019" w:rsidRDefault="00636ED4">
            <w:pPr>
              <w:rPr>
                <w:color w:val="000000"/>
                <w:sz w:val="20"/>
                <w:szCs w:val="20"/>
              </w:rPr>
            </w:pPr>
            <w:r>
              <w:rPr>
                <w:color w:val="000000"/>
                <w:sz w:val="20"/>
                <w:szCs w:val="20"/>
              </w:rPr>
              <w:t>Insufficiente monitoraggio</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52C0AA9" w14:textId="77777777" w:rsidR="00542019" w:rsidRDefault="00636ED4">
            <w:pPr>
              <w:rPr>
                <w:color w:val="000000"/>
                <w:sz w:val="20"/>
                <w:szCs w:val="20"/>
              </w:rPr>
            </w:pPr>
            <w:r>
              <w:rPr>
                <w:color w:val="000000"/>
                <w:sz w:val="20"/>
                <w:szCs w:val="20"/>
              </w:rPr>
              <w:t>Non necessaria – Rischio basso</w:t>
            </w:r>
          </w:p>
        </w:tc>
      </w:tr>
      <w:tr w:rsidR="00542019" w14:paraId="4A9932C5" w14:textId="77777777">
        <w:trPr>
          <w:cantSplit/>
          <w:trHeight w:val="649"/>
        </w:trPr>
        <w:tc>
          <w:tcPr>
            <w:tcW w:w="1962" w:type="dxa"/>
            <w:vMerge/>
            <w:tcBorders>
              <w:top w:val="single" w:sz="4" w:space="0" w:color="000000"/>
              <w:left w:val="single" w:sz="4" w:space="0" w:color="000000"/>
              <w:right w:val="single" w:sz="4" w:space="0" w:color="000000"/>
            </w:tcBorders>
            <w:shd w:val="clear" w:color="auto" w:fill="auto"/>
            <w:vAlign w:val="center"/>
          </w:tcPr>
          <w:p w14:paraId="1E4FA340"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8864" w14:textId="77777777" w:rsidR="00542019" w:rsidRDefault="00636ED4">
            <w:pPr>
              <w:rPr>
                <w:color w:val="000000"/>
                <w:sz w:val="20"/>
                <w:szCs w:val="20"/>
              </w:rPr>
            </w:pPr>
            <w:r>
              <w:rPr>
                <w:color w:val="000000"/>
                <w:sz w:val="20"/>
                <w:szCs w:val="20"/>
              </w:rPr>
              <w:t>Rendicontazione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62BB" w14:textId="77777777" w:rsidR="00542019" w:rsidRDefault="00636ED4">
            <w:pPr>
              <w:rPr>
                <w:color w:val="000000"/>
                <w:sz w:val="20"/>
                <w:szCs w:val="20"/>
              </w:rPr>
            </w:pPr>
            <w:r>
              <w:rPr>
                <w:color w:val="000000"/>
                <w:sz w:val="20"/>
                <w:szCs w:val="20"/>
              </w:rPr>
              <w:t>Ordine del 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0A78A41" w14:textId="77777777" w:rsidR="00542019" w:rsidRDefault="00636ED4">
            <w:pPr>
              <w:jc w:val="center"/>
              <w:rPr>
                <w:color w:val="000000"/>
                <w:sz w:val="20"/>
                <w:szCs w:val="20"/>
              </w:rPr>
            </w:pPr>
            <w:r>
              <w:rPr>
                <w:color w:val="000000"/>
                <w:sz w:val="20"/>
                <w:szCs w:val="20"/>
              </w:rPr>
              <w:t>1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66FD639"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7A3739" w14:textId="77777777" w:rsidR="00542019" w:rsidRDefault="00636ED4">
            <w:pPr>
              <w:rPr>
                <w:color w:val="000000"/>
                <w:sz w:val="20"/>
                <w:szCs w:val="20"/>
              </w:rPr>
            </w:pPr>
            <w:r>
              <w:rPr>
                <w:color w:val="000000"/>
                <w:sz w:val="20"/>
                <w:szCs w:val="20"/>
              </w:rPr>
              <w:t>Errore di rendicontazione</w:t>
            </w: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AA582D6" w14:textId="77777777" w:rsidR="00542019" w:rsidRDefault="00636ED4">
            <w:pPr>
              <w:rPr>
                <w:color w:val="000000"/>
                <w:sz w:val="20"/>
                <w:szCs w:val="20"/>
              </w:rPr>
            </w:pPr>
            <w:r>
              <w:rPr>
                <w:color w:val="000000"/>
                <w:sz w:val="20"/>
                <w:szCs w:val="20"/>
              </w:rPr>
              <w:t>Non necessaria – Rischio basso</w:t>
            </w:r>
          </w:p>
        </w:tc>
      </w:tr>
      <w:tr w:rsidR="00542019" w14:paraId="350AD5C7" w14:textId="77777777">
        <w:trPr>
          <w:cantSplit/>
          <w:trHeight w:val="550"/>
        </w:trPr>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D8009" w14:textId="77777777" w:rsidR="00542019" w:rsidRDefault="00636ED4">
            <w:pPr>
              <w:rPr>
                <w:color w:val="000000"/>
                <w:sz w:val="20"/>
                <w:szCs w:val="20"/>
              </w:rPr>
            </w:pPr>
            <w:r>
              <w:rPr>
                <w:color w:val="000000"/>
                <w:sz w:val="20"/>
                <w:szCs w:val="20"/>
              </w:rPr>
              <w:t>AREA DI RISCHIO GENERALE</w:t>
            </w:r>
          </w:p>
          <w:p w14:paraId="3C65DC9F" w14:textId="77777777" w:rsidR="00542019" w:rsidRDefault="00636ED4">
            <w:pPr>
              <w:rPr>
                <w:color w:val="000000"/>
                <w:sz w:val="20"/>
                <w:szCs w:val="20"/>
              </w:rPr>
            </w:pPr>
            <w:r>
              <w:rPr>
                <w:color w:val="000000"/>
                <w:sz w:val="20"/>
                <w:szCs w:val="20"/>
              </w:rPr>
              <w:t>Gestione economica dell’Ente</w:t>
            </w:r>
          </w:p>
          <w:p w14:paraId="2ACD8346" w14:textId="77777777" w:rsidR="00542019" w:rsidRDefault="00636ED4">
            <w:pPr>
              <w:rPr>
                <w:b/>
                <w:color w:val="000000"/>
                <w:sz w:val="20"/>
                <w:szCs w:val="20"/>
              </w:rPr>
            </w:pPr>
            <w:r>
              <w:rPr>
                <w:b/>
                <w:color w:val="000000"/>
                <w:sz w:val="20"/>
                <w:szCs w:val="20"/>
              </w:rPr>
              <w:t>Processo gestione delle entrate, delle morosità</w:t>
            </w:r>
          </w:p>
          <w:p w14:paraId="2931E128" w14:textId="77777777" w:rsidR="00542019" w:rsidRDefault="00636ED4">
            <w:pPr>
              <w:rPr>
                <w:b/>
                <w:i/>
                <w:color w:val="000000"/>
                <w:sz w:val="20"/>
                <w:szCs w:val="20"/>
              </w:rPr>
            </w:pPr>
            <w:r>
              <w:rPr>
                <w:b/>
                <w:i/>
                <w:color w:val="000000"/>
                <w:sz w:val="20"/>
                <w:szCs w:val="20"/>
              </w:rPr>
              <w:t>Le entrate di ODAF TO sono imputabili alle sole quote di iscrizione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955E" w14:textId="77777777" w:rsidR="00542019" w:rsidRDefault="00636ED4">
            <w:pPr>
              <w:rPr>
                <w:color w:val="000000"/>
                <w:sz w:val="20"/>
                <w:szCs w:val="20"/>
              </w:rPr>
            </w:pPr>
            <w:r>
              <w:rPr>
                <w:color w:val="000000"/>
                <w:sz w:val="20"/>
                <w:szCs w:val="20"/>
              </w:rPr>
              <w:t>Definizione delle quote di iscrizione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74A2F2F" w14:textId="77777777" w:rsidR="00542019" w:rsidRDefault="00636ED4">
            <w:pPr>
              <w:rPr>
                <w:color w:val="000000"/>
                <w:sz w:val="20"/>
                <w:szCs w:val="20"/>
              </w:rPr>
            </w:pPr>
            <w:r>
              <w:rPr>
                <w:color w:val="000000"/>
                <w:sz w:val="20"/>
                <w:szCs w:val="20"/>
              </w:rPr>
              <w:t>Proposta del consiglio,</w:t>
            </w:r>
          </w:p>
          <w:p w14:paraId="0400F79E" w14:textId="77777777" w:rsidR="00542019" w:rsidRDefault="00636ED4">
            <w:pPr>
              <w:rPr>
                <w:color w:val="000000"/>
                <w:sz w:val="20"/>
                <w:szCs w:val="20"/>
              </w:rPr>
            </w:pPr>
            <w:r>
              <w:rPr>
                <w:color w:val="000000"/>
                <w:sz w:val="20"/>
                <w:szCs w:val="20"/>
              </w:rPr>
              <w:t>approvazione Assemblea</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281E33" w14:textId="77777777" w:rsidR="00542019" w:rsidRDefault="00636ED4">
            <w:pPr>
              <w:jc w:val="center"/>
              <w:rPr>
                <w:color w:val="000000"/>
                <w:sz w:val="20"/>
                <w:szCs w:val="20"/>
              </w:rPr>
            </w:pPr>
            <w:r>
              <w:rPr>
                <w:color w:val="000000"/>
                <w:sz w:val="20"/>
                <w:szCs w:val="20"/>
              </w:rPr>
              <w:t>1 – 2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1B4E0B"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6C8DA25B" w14:textId="77777777" w:rsidR="00542019" w:rsidRDefault="00542019">
            <w:pPr>
              <w:rPr>
                <w:color w:val="000000"/>
                <w:sz w:val="20"/>
                <w:szCs w:val="20"/>
              </w:rPr>
            </w:pPr>
          </w:p>
          <w:p w14:paraId="109A7D44" w14:textId="77777777" w:rsidR="00542019" w:rsidRDefault="00542019">
            <w:pPr>
              <w:ind w:firstLine="720"/>
              <w:rPr>
                <w:color w:val="000000"/>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11C45C05" w14:textId="77777777" w:rsidR="00542019" w:rsidRDefault="00542019">
            <w:pPr>
              <w:rPr>
                <w:color w:val="000000"/>
                <w:sz w:val="20"/>
                <w:szCs w:val="20"/>
              </w:rPr>
            </w:pPr>
          </w:p>
        </w:tc>
      </w:tr>
      <w:tr w:rsidR="00542019" w14:paraId="27120028" w14:textId="77777777">
        <w:trPr>
          <w:cantSplit/>
          <w:trHeight w:val="550"/>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7BB80257"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B5A5" w14:textId="77777777" w:rsidR="00542019" w:rsidRDefault="00636ED4">
            <w:pPr>
              <w:rPr>
                <w:color w:val="000000"/>
                <w:sz w:val="20"/>
                <w:szCs w:val="20"/>
              </w:rPr>
            </w:pPr>
            <w:r>
              <w:rPr>
                <w:color w:val="000000"/>
                <w:sz w:val="20"/>
                <w:szCs w:val="20"/>
              </w:rPr>
              <w:t>Incasso delle quote di iscrizione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9CB6677" w14:textId="77777777" w:rsidR="00542019" w:rsidRDefault="00636ED4">
            <w:pPr>
              <w:rPr>
                <w:color w:val="000000"/>
                <w:sz w:val="20"/>
                <w:szCs w:val="20"/>
              </w:rPr>
            </w:pPr>
            <w:r>
              <w:rPr>
                <w:color w:val="000000"/>
                <w:sz w:val="20"/>
                <w:szCs w:val="20"/>
              </w:rPr>
              <w:t>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B26AFCF" w14:textId="77777777" w:rsidR="00542019" w:rsidRDefault="00636ED4">
            <w:pPr>
              <w:jc w:val="center"/>
              <w:rPr>
                <w:color w:val="000000"/>
                <w:sz w:val="20"/>
                <w:szCs w:val="20"/>
              </w:rPr>
            </w:pPr>
            <w:r>
              <w:rPr>
                <w:color w:val="000000"/>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33641A"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6C94135B" w14:textId="77777777" w:rsidR="00542019" w:rsidRDefault="00636ED4">
            <w:pPr>
              <w:rPr>
                <w:color w:val="000000"/>
                <w:sz w:val="20"/>
                <w:szCs w:val="20"/>
              </w:rPr>
            </w:pPr>
            <w:r>
              <w:rPr>
                <w:color w:val="000000"/>
                <w:sz w:val="20"/>
                <w:szCs w:val="20"/>
              </w:rPr>
              <w:t>Ritardo nel controllo degli incassi</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07B78911" w14:textId="77777777" w:rsidR="00542019" w:rsidRDefault="00636ED4">
            <w:pPr>
              <w:rPr>
                <w:color w:val="000000"/>
                <w:sz w:val="20"/>
                <w:szCs w:val="20"/>
              </w:rPr>
            </w:pPr>
            <w:r>
              <w:rPr>
                <w:color w:val="000000"/>
                <w:sz w:val="20"/>
                <w:szCs w:val="20"/>
              </w:rPr>
              <w:t>Da regolamentare con documento interno da pubblicare in AT</w:t>
            </w:r>
          </w:p>
        </w:tc>
      </w:tr>
      <w:tr w:rsidR="00542019" w14:paraId="67AB95D9" w14:textId="77777777">
        <w:trPr>
          <w:cantSplit/>
          <w:trHeight w:val="550"/>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789CD419"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AD8E" w14:textId="77777777" w:rsidR="00542019" w:rsidRDefault="00636ED4">
            <w:pPr>
              <w:rPr>
                <w:color w:val="000000"/>
                <w:sz w:val="20"/>
                <w:szCs w:val="20"/>
              </w:rPr>
            </w:pPr>
            <w:r>
              <w:rPr>
                <w:color w:val="000000"/>
                <w:sz w:val="20"/>
                <w:szCs w:val="20"/>
              </w:rPr>
              <w:t>Controllo delle morosità</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0EBFEC6" w14:textId="77777777" w:rsidR="00542019" w:rsidRDefault="00636ED4">
            <w:pPr>
              <w:rPr>
                <w:color w:val="000000"/>
                <w:sz w:val="20"/>
                <w:szCs w:val="20"/>
              </w:rPr>
            </w:pPr>
            <w:r>
              <w:rPr>
                <w:color w:val="000000"/>
                <w:sz w:val="20"/>
                <w:szCs w:val="20"/>
              </w:rPr>
              <w:t>Tesoriere,</w:t>
            </w:r>
          </w:p>
          <w:p w14:paraId="4899B1C5" w14:textId="77777777" w:rsidR="00542019" w:rsidRDefault="00636ED4">
            <w:pPr>
              <w:rPr>
                <w:color w:val="000000"/>
                <w:sz w:val="20"/>
                <w:szCs w:val="20"/>
              </w:rPr>
            </w:pPr>
            <w:r>
              <w:rPr>
                <w:color w:val="000000"/>
                <w:sz w:val="20"/>
                <w:szCs w:val="20"/>
              </w:rPr>
              <w:t>verifica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B45A31D" w14:textId="77777777" w:rsidR="00542019" w:rsidRDefault="00636ED4">
            <w:pPr>
              <w:jc w:val="center"/>
              <w:rPr>
                <w:color w:val="000000"/>
                <w:sz w:val="20"/>
                <w:szCs w:val="20"/>
              </w:rPr>
            </w:pPr>
            <w:r>
              <w:rPr>
                <w:color w:val="000000"/>
                <w:sz w:val="20"/>
                <w:szCs w:val="20"/>
              </w:rPr>
              <w:t>1 -7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98F737D"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1F4E6817" w14:textId="77777777" w:rsidR="00542019" w:rsidRDefault="00636ED4">
            <w:pPr>
              <w:rPr>
                <w:color w:val="000000"/>
                <w:sz w:val="20"/>
                <w:szCs w:val="20"/>
              </w:rPr>
            </w:pPr>
            <w:r>
              <w:rPr>
                <w:color w:val="000000"/>
                <w:sz w:val="20"/>
                <w:szCs w:val="20"/>
              </w:rPr>
              <w:t>Controllo insufficiente o parziale delle morosità</w:t>
            </w:r>
          </w:p>
        </w:tc>
        <w:tc>
          <w:tcPr>
            <w:tcW w:w="2409" w:type="dxa"/>
            <w:vMerge/>
            <w:tcBorders>
              <w:top w:val="single" w:sz="4" w:space="0" w:color="000000"/>
              <w:left w:val="single" w:sz="4" w:space="0" w:color="000000"/>
              <w:bottom w:val="single" w:sz="4" w:space="0" w:color="000000"/>
              <w:right w:val="single" w:sz="4" w:space="0" w:color="000000"/>
            </w:tcBorders>
            <w:shd w:val="clear" w:color="auto" w:fill="FFC000"/>
          </w:tcPr>
          <w:p w14:paraId="1DFC007E" w14:textId="77777777" w:rsidR="00542019" w:rsidRDefault="00542019">
            <w:pPr>
              <w:spacing w:line="276" w:lineRule="auto"/>
              <w:rPr>
                <w:color w:val="000000"/>
                <w:sz w:val="20"/>
                <w:szCs w:val="20"/>
              </w:rPr>
            </w:pPr>
          </w:p>
        </w:tc>
      </w:tr>
      <w:tr w:rsidR="00542019" w14:paraId="584A0A22" w14:textId="77777777">
        <w:trPr>
          <w:cantSplit/>
          <w:trHeight w:val="450"/>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3CA088E3"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4B3F" w14:textId="77777777" w:rsidR="00542019" w:rsidRDefault="00636ED4">
            <w:pPr>
              <w:rPr>
                <w:color w:val="000000"/>
                <w:sz w:val="20"/>
                <w:szCs w:val="20"/>
              </w:rPr>
            </w:pPr>
            <w:r>
              <w:rPr>
                <w:color w:val="000000"/>
                <w:sz w:val="20"/>
                <w:szCs w:val="20"/>
              </w:rPr>
              <w:t>Azione verso i morosi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743A77A" w14:textId="77777777" w:rsidR="00542019" w:rsidRDefault="00636ED4">
            <w:pPr>
              <w:rPr>
                <w:color w:val="000000"/>
                <w:sz w:val="20"/>
                <w:szCs w:val="20"/>
              </w:rPr>
            </w:pPr>
            <w:r>
              <w:rPr>
                <w:color w:val="000000"/>
                <w:sz w:val="20"/>
                <w:szCs w:val="20"/>
              </w:rPr>
              <w:t>Verifica consiliare,</w:t>
            </w:r>
          </w:p>
          <w:p w14:paraId="497CA2E6" w14:textId="77777777" w:rsidR="00542019" w:rsidRDefault="00636ED4">
            <w:pPr>
              <w:rPr>
                <w:color w:val="000000"/>
                <w:sz w:val="20"/>
                <w:szCs w:val="20"/>
              </w:rPr>
            </w:pPr>
            <w:r>
              <w:rPr>
                <w:color w:val="000000"/>
                <w:sz w:val="20"/>
                <w:szCs w:val="20"/>
              </w:rPr>
              <w:t>presidente, Consiglio Disciplina</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D823881" w14:textId="77777777" w:rsidR="00542019" w:rsidRDefault="00636ED4">
            <w:pPr>
              <w:jc w:val="center"/>
              <w:rPr>
                <w:color w:val="000000"/>
                <w:sz w:val="20"/>
                <w:szCs w:val="20"/>
              </w:rPr>
            </w:pPr>
            <w:r>
              <w:rPr>
                <w:color w:val="000000"/>
                <w:sz w:val="20"/>
                <w:szCs w:val="20"/>
              </w:rPr>
              <w:t>1 -2 - 4 - 7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7BE9CBC"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068F930B" w14:textId="77777777" w:rsidR="00542019" w:rsidRDefault="00542019">
            <w:pPr>
              <w:rPr>
                <w:color w:val="000000"/>
                <w:sz w:val="20"/>
                <w:szCs w:val="20"/>
              </w:rPr>
            </w:pPr>
          </w:p>
          <w:p w14:paraId="4D08D00E" w14:textId="77777777" w:rsidR="00542019" w:rsidRDefault="00542019">
            <w:pPr>
              <w:rPr>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C000"/>
          </w:tcPr>
          <w:p w14:paraId="662298BA" w14:textId="77777777" w:rsidR="00542019" w:rsidRDefault="00542019">
            <w:pPr>
              <w:spacing w:line="276" w:lineRule="auto"/>
              <w:rPr>
                <w:color w:val="000000"/>
                <w:sz w:val="20"/>
                <w:szCs w:val="20"/>
              </w:rPr>
            </w:pPr>
          </w:p>
        </w:tc>
      </w:tr>
      <w:tr w:rsidR="00542019" w14:paraId="790CF8D5" w14:textId="77777777">
        <w:trPr>
          <w:cantSplit/>
          <w:trHeight w:val="429"/>
        </w:trPr>
        <w:tc>
          <w:tcPr>
            <w:tcW w:w="1962" w:type="dxa"/>
            <w:vMerge w:val="restart"/>
            <w:tcBorders>
              <w:top w:val="single" w:sz="4" w:space="0" w:color="000000"/>
              <w:left w:val="single" w:sz="4" w:space="0" w:color="000000"/>
              <w:right w:val="single" w:sz="4" w:space="0" w:color="000000"/>
            </w:tcBorders>
            <w:shd w:val="clear" w:color="auto" w:fill="auto"/>
          </w:tcPr>
          <w:p w14:paraId="2B73B024" w14:textId="77777777" w:rsidR="00542019" w:rsidRDefault="00636ED4">
            <w:pPr>
              <w:rPr>
                <w:color w:val="000000"/>
                <w:sz w:val="20"/>
                <w:szCs w:val="20"/>
              </w:rPr>
            </w:pPr>
            <w:r>
              <w:rPr>
                <w:color w:val="000000"/>
                <w:sz w:val="20"/>
                <w:szCs w:val="20"/>
              </w:rPr>
              <w:t>AREA DI RISCHIO GENERALE</w:t>
            </w:r>
          </w:p>
          <w:p w14:paraId="10391D3D" w14:textId="77777777" w:rsidR="00542019" w:rsidRDefault="00636ED4">
            <w:pPr>
              <w:rPr>
                <w:color w:val="000000"/>
                <w:sz w:val="20"/>
                <w:szCs w:val="20"/>
              </w:rPr>
            </w:pPr>
            <w:r>
              <w:rPr>
                <w:color w:val="000000"/>
                <w:sz w:val="20"/>
                <w:szCs w:val="20"/>
              </w:rPr>
              <w:t>Gestione economica dell’Ente</w:t>
            </w:r>
          </w:p>
          <w:p w14:paraId="7A235D90" w14:textId="77777777" w:rsidR="00542019" w:rsidRDefault="00636ED4">
            <w:pPr>
              <w:rPr>
                <w:color w:val="000000"/>
                <w:sz w:val="20"/>
                <w:szCs w:val="20"/>
              </w:rPr>
            </w:pPr>
            <w:r>
              <w:rPr>
                <w:b/>
                <w:color w:val="000000"/>
                <w:sz w:val="20"/>
                <w:szCs w:val="20"/>
              </w:rPr>
              <w:t xml:space="preserve">Processo gestione </w:t>
            </w:r>
            <w:r>
              <w:rPr>
                <w:b/>
                <w:color w:val="000000"/>
                <w:sz w:val="20"/>
                <w:szCs w:val="20"/>
              </w:rPr>
              <w:lastRenderedPageBreak/>
              <w:t>delle uscite: spese correnti e funzionali</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4431" w14:textId="77777777" w:rsidR="00542019" w:rsidRDefault="00636ED4">
            <w:pPr>
              <w:jc w:val="both"/>
              <w:rPr>
                <w:color w:val="000000"/>
                <w:sz w:val="20"/>
                <w:szCs w:val="20"/>
              </w:rPr>
            </w:pPr>
            <w:r>
              <w:rPr>
                <w:color w:val="000000"/>
                <w:sz w:val="20"/>
                <w:szCs w:val="20"/>
              </w:rPr>
              <w:lastRenderedPageBreak/>
              <w:t>Individuazione della spesa corrente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CE69"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F807E58" w14:textId="77777777" w:rsidR="00542019" w:rsidRDefault="00636ED4">
            <w:pPr>
              <w:jc w:val="center"/>
              <w:rPr>
                <w:color w:val="000000"/>
                <w:sz w:val="20"/>
                <w:szCs w:val="20"/>
              </w:rPr>
            </w:pPr>
            <w:r>
              <w:rPr>
                <w:color w:val="000000"/>
                <w:sz w:val="20"/>
                <w:szCs w:val="20"/>
              </w:rPr>
              <w:t>1 - 4</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F7BB489"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67C9B8F2" w14:textId="77777777" w:rsidR="00542019" w:rsidRDefault="00636ED4">
            <w:pPr>
              <w:rPr>
                <w:color w:val="000000"/>
                <w:sz w:val="20"/>
                <w:szCs w:val="20"/>
              </w:rPr>
            </w:pPr>
            <w:r>
              <w:rPr>
                <w:color w:val="000000"/>
                <w:sz w:val="20"/>
                <w:szCs w:val="20"/>
              </w:rPr>
              <w:t>Approvazione poco attenta delle spese correnti</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tcPr>
          <w:p w14:paraId="40C8F933" w14:textId="77777777" w:rsidR="00542019" w:rsidRDefault="00636ED4">
            <w:pPr>
              <w:jc w:val="both"/>
              <w:rPr>
                <w:color w:val="000000"/>
                <w:sz w:val="20"/>
                <w:szCs w:val="20"/>
              </w:rPr>
            </w:pPr>
            <w:r>
              <w:rPr>
                <w:color w:val="000000"/>
                <w:sz w:val="20"/>
                <w:szCs w:val="20"/>
              </w:rPr>
              <w:t>Non necessaria – attuata misura di mitigazione del rischio: adottato il regolamento interno di cassa economale</w:t>
            </w:r>
          </w:p>
        </w:tc>
      </w:tr>
      <w:tr w:rsidR="00542019" w14:paraId="5AA9B038" w14:textId="77777777">
        <w:trPr>
          <w:cantSplit/>
          <w:trHeight w:val="426"/>
        </w:trPr>
        <w:tc>
          <w:tcPr>
            <w:tcW w:w="1962" w:type="dxa"/>
            <w:vMerge/>
            <w:tcBorders>
              <w:top w:val="single" w:sz="4" w:space="0" w:color="000000"/>
              <w:left w:val="single" w:sz="4" w:space="0" w:color="000000"/>
              <w:right w:val="single" w:sz="4" w:space="0" w:color="000000"/>
            </w:tcBorders>
            <w:shd w:val="clear" w:color="auto" w:fill="auto"/>
          </w:tcPr>
          <w:p w14:paraId="01B30562"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39C5" w14:textId="77777777" w:rsidR="00542019" w:rsidRDefault="00636ED4">
            <w:pPr>
              <w:rPr>
                <w:color w:val="000000"/>
                <w:sz w:val="20"/>
                <w:szCs w:val="20"/>
              </w:rPr>
            </w:pPr>
            <w:r>
              <w:rPr>
                <w:color w:val="000000"/>
                <w:sz w:val="20"/>
                <w:szCs w:val="20"/>
              </w:rPr>
              <w:t>Individuazione della spesa funzionale (rimborsi e missioni dei Consiglieri)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2B1C" w14:textId="77777777" w:rsidR="00542019" w:rsidRDefault="00636ED4">
            <w:pPr>
              <w:jc w:val="both"/>
              <w:rPr>
                <w:color w:val="000000"/>
                <w:sz w:val="20"/>
                <w:szCs w:val="20"/>
              </w:rPr>
            </w:pPr>
            <w:r>
              <w:rPr>
                <w:color w:val="000000"/>
                <w:sz w:val="20"/>
                <w:szCs w:val="20"/>
              </w:rPr>
              <w:t>Presidente, 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6B5BB45" w14:textId="77777777" w:rsidR="00542019" w:rsidRDefault="00636ED4">
            <w:pPr>
              <w:jc w:val="center"/>
              <w:rPr>
                <w:color w:val="000000"/>
                <w:sz w:val="20"/>
                <w:szCs w:val="20"/>
              </w:rPr>
            </w:pPr>
            <w:r>
              <w:rPr>
                <w:color w:val="000000"/>
                <w:sz w:val="20"/>
                <w:szCs w:val="20"/>
              </w:rPr>
              <w:t>7 - 4</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4DE27B2" w14:textId="77777777" w:rsidR="00542019" w:rsidRDefault="00636ED4">
            <w:pPr>
              <w:jc w:val="center"/>
              <w:rPr>
                <w:color w:val="000000"/>
                <w:sz w:val="20"/>
                <w:szCs w:val="20"/>
              </w:rPr>
            </w:pPr>
            <w:r>
              <w:rPr>
                <w:color w:val="000000"/>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39A5CB81" w14:textId="77777777" w:rsidR="00542019" w:rsidRDefault="00636ED4">
            <w:pPr>
              <w:jc w:val="both"/>
              <w:rPr>
                <w:color w:val="000000"/>
                <w:sz w:val="20"/>
                <w:szCs w:val="20"/>
              </w:rPr>
            </w:pPr>
            <w:r>
              <w:rPr>
                <w:color w:val="000000"/>
                <w:sz w:val="20"/>
                <w:szCs w:val="20"/>
              </w:rPr>
              <w:t>Rimborsi non quantificati precisamente</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287CE6A9" w14:textId="77777777" w:rsidR="00542019" w:rsidRDefault="00542019">
            <w:pPr>
              <w:spacing w:line="276" w:lineRule="auto"/>
              <w:rPr>
                <w:color w:val="000000"/>
                <w:sz w:val="20"/>
                <w:szCs w:val="20"/>
              </w:rPr>
            </w:pPr>
          </w:p>
        </w:tc>
      </w:tr>
      <w:tr w:rsidR="00542019" w14:paraId="074830E2" w14:textId="77777777">
        <w:trPr>
          <w:cantSplit/>
          <w:trHeight w:val="426"/>
        </w:trPr>
        <w:tc>
          <w:tcPr>
            <w:tcW w:w="1962" w:type="dxa"/>
            <w:vMerge/>
            <w:tcBorders>
              <w:top w:val="single" w:sz="4" w:space="0" w:color="000000"/>
              <w:left w:val="single" w:sz="4" w:space="0" w:color="000000"/>
              <w:right w:val="single" w:sz="4" w:space="0" w:color="000000"/>
            </w:tcBorders>
            <w:shd w:val="clear" w:color="auto" w:fill="auto"/>
          </w:tcPr>
          <w:p w14:paraId="3ADA317B"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0D0E" w14:textId="77777777" w:rsidR="00542019" w:rsidRDefault="00636ED4">
            <w:pPr>
              <w:jc w:val="both"/>
              <w:rPr>
                <w:color w:val="000000"/>
                <w:sz w:val="20"/>
                <w:szCs w:val="20"/>
              </w:rPr>
            </w:pPr>
            <w:r>
              <w:rPr>
                <w:color w:val="000000"/>
                <w:sz w:val="20"/>
                <w:szCs w:val="20"/>
              </w:rPr>
              <w:t>Autorizzazione alla spesa</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B5F6" w14:textId="77777777" w:rsidR="00542019" w:rsidRDefault="00636ED4">
            <w:pPr>
              <w:jc w:val="both"/>
              <w:rPr>
                <w:color w:val="000000"/>
                <w:sz w:val="20"/>
                <w:szCs w:val="20"/>
              </w:rPr>
            </w:pPr>
            <w:r>
              <w:rPr>
                <w:color w:val="000000"/>
                <w:sz w:val="20"/>
                <w:szCs w:val="20"/>
              </w:rPr>
              <w:t>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65FA371" w14:textId="77777777" w:rsidR="00542019" w:rsidRDefault="00636ED4">
            <w:pPr>
              <w:jc w:val="center"/>
              <w:rPr>
                <w:color w:val="000000"/>
                <w:sz w:val="20"/>
                <w:szCs w:val="20"/>
              </w:rPr>
            </w:pPr>
            <w:r>
              <w:rPr>
                <w:color w:val="000000"/>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0DF04E" w14:textId="77777777" w:rsidR="00542019" w:rsidRDefault="00636ED4">
            <w:pPr>
              <w:jc w:val="center"/>
              <w:rPr>
                <w:color w:val="000000"/>
                <w:sz w:val="20"/>
                <w:szCs w:val="20"/>
              </w:rPr>
            </w:pPr>
            <w:r>
              <w:rPr>
                <w:color w:val="000000"/>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57C8BA66" w14:textId="77777777" w:rsidR="00542019" w:rsidRDefault="00636ED4">
            <w:pPr>
              <w:jc w:val="both"/>
              <w:rPr>
                <w:color w:val="000000"/>
                <w:sz w:val="20"/>
                <w:szCs w:val="20"/>
              </w:rPr>
            </w:pPr>
            <w:r>
              <w:rPr>
                <w:color w:val="000000"/>
                <w:sz w:val="20"/>
                <w:szCs w:val="20"/>
              </w:rPr>
              <w:t>Insufficiente controllo</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4AA3C1A2" w14:textId="77777777" w:rsidR="00542019" w:rsidRDefault="00542019">
            <w:pPr>
              <w:spacing w:line="276" w:lineRule="auto"/>
              <w:rPr>
                <w:color w:val="000000"/>
                <w:sz w:val="20"/>
                <w:szCs w:val="20"/>
              </w:rPr>
            </w:pPr>
          </w:p>
        </w:tc>
      </w:tr>
      <w:tr w:rsidR="00542019" w14:paraId="22CEEF34" w14:textId="77777777">
        <w:trPr>
          <w:cantSplit/>
          <w:trHeight w:val="426"/>
        </w:trPr>
        <w:tc>
          <w:tcPr>
            <w:tcW w:w="1962" w:type="dxa"/>
            <w:vMerge/>
            <w:tcBorders>
              <w:top w:val="single" w:sz="4" w:space="0" w:color="000000"/>
              <w:left w:val="single" w:sz="4" w:space="0" w:color="000000"/>
              <w:right w:val="single" w:sz="4" w:space="0" w:color="000000"/>
            </w:tcBorders>
            <w:shd w:val="clear" w:color="auto" w:fill="auto"/>
          </w:tcPr>
          <w:p w14:paraId="7787F716"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EE8B" w14:textId="77777777" w:rsidR="00542019" w:rsidRDefault="00636ED4">
            <w:pPr>
              <w:jc w:val="both"/>
              <w:rPr>
                <w:color w:val="000000"/>
                <w:sz w:val="20"/>
                <w:szCs w:val="20"/>
              </w:rPr>
            </w:pPr>
            <w:r>
              <w:rPr>
                <w:color w:val="000000"/>
                <w:sz w:val="20"/>
                <w:szCs w:val="20"/>
              </w:rPr>
              <w:t>Pagamento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2588" w14:textId="77777777" w:rsidR="00542019" w:rsidRDefault="00636ED4">
            <w:pPr>
              <w:jc w:val="both"/>
              <w:rPr>
                <w:color w:val="000000"/>
                <w:sz w:val="20"/>
                <w:szCs w:val="20"/>
              </w:rPr>
            </w:pPr>
            <w:r>
              <w:rPr>
                <w:color w:val="000000"/>
                <w:sz w:val="20"/>
                <w:szCs w:val="20"/>
              </w:rPr>
              <w:t>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C56C6D8" w14:textId="77777777" w:rsidR="00542019" w:rsidRDefault="00636ED4">
            <w:pPr>
              <w:jc w:val="center"/>
              <w:rPr>
                <w:color w:val="000000"/>
                <w:sz w:val="20"/>
                <w:szCs w:val="20"/>
              </w:rPr>
            </w:pPr>
            <w:r>
              <w:rPr>
                <w:color w:val="000000"/>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81730A7" w14:textId="77777777" w:rsidR="00542019" w:rsidRDefault="00636ED4">
            <w:pPr>
              <w:jc w:val="center"/>
              <w:rPr>
                <w:color w:val="000000"/>
                <w:sz w:val="20"/>
                <w:szCs w:val="20"/>
              </w:rPr>
            </w:pPr>
            <w:r>
              <w:rPr>
                <w:color w:val="000000"/>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Pr>
          <w:p w14:paraId="7CB22485" w14:textId="77777777" w:rsidR="00542019" w:rsidRDefault="00636ED4">
            <w:pPr>
              <w:jc w:val="both"/>
              <w:rPr>
                <w:color w:val="000000"/>
                <w:sz w:val="20"/>
                <w:szCs w:val="20"/>
              </w:rPr>
            </w:pPr>
            <w:r>
              <w:rPr>
                <w:color w:val="000000"/>
                <w:sz w:val="20"/>
                <w:szCs w:val="20"/>
              </w:rPr>
              <w:t>Insufficiente controllo</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593008D0" w14:textId="77777777" w:rsidR="00542019" w:rsidRDefault="00542019">
            <w:pPr>
              <w:spacing w:line="276" w:lineRule="auto"/>
              <w:rPr>
                <w:color w:val="000000"/>
                <w:sz w:val="20"/>
                <w:szCs w:val="20"/>
              </w:rPr>
            </w:pPr>
          </w:p>
        </w:tc>
      </w:tr>
      <w:tr w:rsidR="00542019" w14:paraId="23844B86" w14:textId="77777777">
        <w:trPr>
          <w:cantSplit/>
          <w:trHeight w:val="489"/>
        </w:trPr>
        <w:tc>
          <w:tcPr>
            <w:tcW w:w="1962" w:type="dxa"/>
            <w:vMerge w:val="restart"/>
            <w:tcBorders>
              <w:top w:val="single" w:sz="4" w:space="0" w:color="000000"/>
              <w:left w:val="single" w:sz="4" w:space="0" w:color="000000"/>
              <w:right w:val="single" w:sz="4" w:space="0" w:color="000000"/>
            </w:tcBorders>
            <w:shd w:val="clear" w:color="auto" w:fill="auto"/>
          </w:tcPr>
          <w:p w14:paraId="77BB56FC" w14:textId="77777777" w:rsidR="00542019" w:rsidRDefault="00636ED4">
            <w:pPr>
              <w:rPr>
                <w:color w:val="000000"/>
                <w:sz w:val="20"/>
                <w:szCs w:val="20"/>
              </w:rPr>
            </w:pPr>
            <w:r>
              <w:rPr>
                <w:color w:val="000000"/>
                <w:sz w:val="20"/>
                <w:szCs w:val="20"/>
              </w:rPr>
              <w:t>AREA DI RISCHIO GENERALE</w:t>
            </w:r>
          </w:p>
          <w:p w14:paraId="6904EB1E" w14:textId="77777777" w:rsidR="00542019" w:rsidRDefault="00636ED4">
            <w:pPr>
              <w:rPr>
                <w:color w:val="000000"/>
                <w:sz w:val="20"/>
                <w:szCs w:val="20"/>
              </w:rPr>
            </w:pPr>
            <w:r>
              <w:rPr>
                <w:color w:val="000000"/>
                <w:sz w:val="20"/>
                <w:szCs w:val="20"/>
              </w:rPr>
              <w:t>Gestione economica dell’Ente</w:t>
            </w:r>
          </w:p>
          <w:p w14:paraId="7CBCDB8D" w14:textId="77777777" w:rsidR="00542019" w:rsidRDefault="00636ED4">
            <w:pPr>
              <w:rPr>
                <w:color w:val="000000"/>
                <w:sz w:val="20"/>
                <w:szCs w:val="20"/>
              </w:rPr>
            </w:pPr>
            <w:r>
              <w:rPr>
                <w:b/>
                <w:color w:val="000000"/>
                <w:sz w:val="20"/>
                <w:szCs w:val="20"/>
              </w:rPr>
              <w:t>Processo gestione del bilancio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A183" w14:textId="77777777" w:rsidR="00542019" w:rsidRDefault="00636ED4">
            <w:pPr>
              <w:jc w:val="both"/>
              <w:rPr>
                <w:color w:val="000000"/>
                <w:sz w:val="20"/>
                <w:szCs w:val="20"/>
              </w:rPr>
            </w:pPr>
            <w:r>
              <w:rPr>
                <w:color w:val="000000"/>
                <w:sz w:val="20"/>
                <w:szCs w:val="20"/>
              </w:rPr>
              <w:t>Predisposizione del bilancio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1101" w14:textId="77777777" w:rsidR="00542019" w:rsidRDefault="00636ED4">
            <w:pPr>
              <w:jc w:val="both"/>
              <w:rPr>
                <w:color w:val="000000"/>
                <w:sz w:val="20"/>
                <w:szCs w:val="20"/>
              </w:rPr>
            </w:pPr>
            <w:r>
              <w:rPr>
                <w:color w:val="000000"/>
                <w:sz w:val="20"/>
                <w:szCs w:val="20"/>
              </w:rPr>
              <w:t>Tesoriere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AD3B4A" w14:textId="77777777" w:rsidR="00542019" w:rsidRDefault="00636ED4">
            <w:pPr>
              <w:jc w:val="center"/>
              <w:rPr>
                <w:color w:val="000000"/>
                <w:sz w:val="20"/>
                <w:szCs w:val="20"/>
              </w:rPr>
            </w:pPr>
            <w:r>
              <w:rPr>
                <w:color w:val="000000"/>
                <w:sz w:val="20"/>
                <w:szCs w:val="20"/>
              </w:rPr>
              <w:t>1 – 4 - 7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C85D40" w14:textId="77777777" w:rsidR="00542019" w:rsidRDefault="00636ED4">
            <w:pPr>
              <w:jc w:val="center"/>
              <w:rPr>
                <w:color w:val="000000"/>
                <w:sz w:val="20"/>
                <w:szCs w:val="20"/>
              </w:rPr>
            </w:pPr>
            <w:r>
              <w:rPr>
                <w:color w:val="000000"/>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6BAE3225" w14:textId="77777777" w:rsidR="00542019" w:rsidRDefault="00636ED4">
            <w:pPr>
              <w:jc w:val="both"/>
              <w:rPr>
                <w:color w:val="000000"/>
                <w:sz w:val="20"/>
                <w:szCs w:val="20"/>
              </w:rPr>
            </w:pPr>
            <w:r>
              <w:rPr>
                <w:color w:val="000000"/>
                <w:sz w:val="20"/>
                <w:szCs w:val="20"/>
              </w:rPr>
              <w:t>Errore nella tenuta della contabilità</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tcPr>
          <w:p w14:paraId="14C6A3BD" w14:textId="77777777" w:rsidR="00542019" w:rsidRDefault="00636ED4">
            <w:pPr>
              <w:jc w:val="center"/>
              <w:rPr>
                <w:color w:val="000000"/>
                <w:sz w:val="20"/>
                <w:szCs w:val="20"/>
              </w:rPr>
            </w:pPr>
            <w:r>
              <w:rPr>
                <w:color w:val="000000"/>
                <w:sz w:val="20"/>
                <w:szCs w:val="20"/>
              </w:rPr>
              <w:t>Non necessaria – Rischio basso</w:t>
            </w:r>
          </w:p>
        </w:tc>
      </w:tr>
      <w:tr w:rsidR="00542019" w14:paraId="1BA2189F"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2552208F"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CF5C" w14:textId="77777777" w:rsidR="00542019" w:rsidRDefault="00636ED4">
            <w:pPr>
              <w:jc w:val="both"/>
              <w:rPr>
                <w:color w:val="000000"/>
                <w:sz w:val="20"/>
                <w:szCs w:val="20"/>
              </w:rPr>
            </w:pPr>
            <w:r>
              <w:rPr>
                <w:color w:val="000000"/>
                <w:sz w:val="20"/>
                <w:szCs w:val="20"/>
              </w:rPr>
              <w:t>Approvazione del consiglio direttivo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EC37" w14:textId="77777777" w:rsidR="00542019" w:rsidRDefault="00636ED4">
            <w:pPr>
              <w:jc w:val="both"/>
              <w:rPr>
                <w:color w:val="000000"/>
                <w:sz w:val="20"/>
                <w:szCs w:val="20"/>
              </w:rPr>
            </w:pPr>
            <w:r>
              <w:rPr>
                <w:color w:val="000000"/>
                <w:sz w:val="20"/>
                <w:szCs w:val="20"/>
              </w:rPr>
              <w:t>Verifica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tcPr>
          <w:p w14:paraId="4A64D41E" w14:textId="77777777" w:rsidR="00542019" w:rsidRDefault="00636ED4">
            <w:pPr>
              <w:jc w:val="center"/>
              <w:rPr>
                <w:color w:val="000000"/>
                <w:sz w:val="20"/>
                <w:szCs w:val="20"/>
              </w:rPr>
            </w:pPr>
            <w:r>
              <w:rPr>
                <w:color w:val="000000"/>
                <w:sz w:val="20"/>
                <w:szCs w:val="20"/>
              </w:rPr>
              <w:t>1 – 4 - 7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92A7072"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0C288E53" w14:textId="77777777" w:rsidR="00542019" w:rsidRDefault="00636ED4">
            <w:pPr>
              <w:jc w:val="both"/>
              <w:rPr>
                <w:color w:val="000000"/>
                <w:sz w:val="20"/>
                <w:szCs w:val="20"/>
              </w:rPr>
            </w:pPr>
            <w:r>
              <w:rPr>
                <w:color w:val="000000"/>
                <w:sz w:val="20"/>
                <w:szCs w:val="20"/>
              </w:rPr>
              <w:t>Approvazione in assenza di rispetto dei criteri contabili</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0AE8AF84" w14:textId="77777777" w:rsidR="00542019" w:rsidRDefault="00542019">
            <w:pPr>
              <w:spacing w:line="276" w:lineRule="auto"/>
              <w:rPr>
                <w:color w:val="000000"/>
                <w:sz w:val="20"/>
                <w:szCs w:val="20"/>
              </w:rPr>
            </w:pPr>
          </w:p>
        </w:tc>
      </w:tr>
      <w:tr w:rsidR="00542019" w14:paraId="52BABC1C"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3497520C"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585F" w14:textId="77777777" w:rsidR="00542019" w:rsidRDefault="00636ED4">
            <w:pPr>
              <w:jc w:val="both"/>
              <w:rPr>
                <w:color w:val="000000"/>
                <w:sz w:val="20"/>
                <w:szCs w:val="20"/>
              </w:rPr>
            </w:pPr>
            <w:r>
              <w:rPr>
                <w:color w:val="000000"/>
                <w:sz w:val="20"/>
                <w:szCs w:val="20"/>
              </w:rPr>
              <w:t>Approvazione dell’Assemblea</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0F53" w14:textId="77777777" w:rsidR="00542019" w:rsidRDefault="00636ED4">
            <w:pPr>
              <w:jc w:val="both"/>
              <w:rPr>
                <w:color w:val="000000"/>
                <w:sz w:val="20"/>
                <w:szCs w:val="20"/>
              </w:rPr>
            </w:pPr>
            <w:r>
              <w:rPr>
                <w:color w:val="000000"/>
                <w:sz w:val="20"/>
                <w:szCs w:val="20"/>
              </w:rPr>
              <w:t>Assemblea degli iscritti</w:t>
            </w:r>
          </w:p>
        </w:tc>
        <w:tc>
          <w:tcPr>
            <w:tcW w:w="1413" w:type="dxa"/>
            <w:tcBorders>
              <w:top w:val="single" w:sz="4" w:space="0" w:color="000000"/>
              <w:left w:val="single" w:sz="4" w:space="0" w:color="000000"/>
              <w:bottom w:val="single" w:sz="4" w:space="0" w:color="000000"/>
              <w:right w:val="single" w:sz="4" w:space="0" w:color="000000"/>
            </w:tcBorders>
            <w:shd w:val="clear" w:color="auto" w:fill="FFC000"/>
          </w:tcPr>
          <w:p w14:paraId="3DA2C2B0" w14:textId="77777777" w:rsidR="00542019" w:rsidRDefault="00636ED4">
            <w:pPr>
              <w:jc w:val="center"/>
              <w:rPr>
                <w:color w:val="000000"/>
                <w:sz w:val="20"/>
                <w:szCs w:val="20"/>
              </w:rPr>
            </w:pPr>
            <w:r>
              <w:rPr>
                <w:color w:val="000000"/>
                <w:sz w:val="20"/>
                <w:szCs w:val="20"/>
              </w:rPr>
              <w:t>1 – 4 - 7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813A41E" w14:textId="77777777" w:rsidR="00542019" w:rsidRDefault="00636ED4">
            <w:pPr>
              <w:jc w:val="center"/>
              <w:rPr>
                <w:color w:val="000000"/>
                <w:sz w:val="20"/>
                <w:szCs w:val="20"/>
              </w:rPr>
            </w:pPr>
            <w:r>
              <w:rPr>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148BE5FF" w14:textId="77777777" w:rsidR="00542019" w:rsidRDefault="00542019">
            <w:pPr>
              <w:jc w:val="both"/>
              <w:rPr>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56032BF8" w14:textId="77777777" w:rsidR="00542019" w:rsidRDefault="00542019">
            <w:pPr>
              <w:spacing w:line="276" w:lineRule="auto"/>
              <w:rPr>
                <w:color w:val="000000"/>
                <w:sz w:val="20"/>
                <w:szCs w:val="20"/>
              </w:rPr>
            </w:pPr>
          </w:p>
        </w:tc>
      </w:tr>
      <w:tr w:rsidR="00542019" w14:paraId="4D459501" w14:textId="77777777">
        <w:trPr>
          <w:cantSplit/>
          <w:trHeight w:val="489"/>
        </w:trPr>
        <w:tc>
          <w:tcPr>
            <w:tcW w:w="1962" w:type="dxa"/>
            <w:vMerge w:val="restart"/>
            <w:tcBorders>
              <w:top w:val="single" w:sz="4" w:space="0" w:color="000000"/>
              <w:left w:val="single" w:sz="4" w:space="0" w:color="000000"/>
              <w:right w:val="single" w:sz="4" w:space="0" w:color="000000"/>
            </w:tcBorders>
            <w:shd w:val="clear" w:color="auto" w:fill="auto"/>
          </w:tcPr>
          <w:p w14:paraId="60CF510A" w14:textId="77777777" w:rsidR="00542019" w:rsidRDefault="00636ED4">
            <w:pPr>
              <w:rPr>
                <w:color w:val="000000"/>
                <w:sz w:val="20"/>
                <w:szCs w:val="20"/>
              </w:rPr>
            </w:pPr>
            <w:r>
              <w:rPr>
                <w:color w:val="000000"/>
                <w:sz w:val="20"/>
                <w:szCs w:val="20"/>
              </w:rPr>
              <w:t>AREA RISCHI SPECIFICI Provvedimenti senza effetto economico</w:t>
            </w:r>
          </w:p>
          <w:p w14:paraId="0C64E8CB" w14:textId="77777777" w:rsidR="00542019" w:rsidRDefault="00636ED4">
            <w:pPr>
              <w:rPr>
                <w:rFonts w:ascii="Times" w:eastAsia="Times" w:hAnsi="Times" w:cs="Times"/>
                <w:b/>
                <w:color w:val="000000"/>
                <w:sz w:val="20"/>
                <w:szCs w:val="20"/>
              </w:rPr>
            </w:pPr>
            <w:r>
              <w:rPr>
                <w:b/>
                <w:color w:val="000000"/>
                <w:sz w:val="20"/>
                <w:szCs w:val="20"/>
              </w:rPr>
              <w:t>Tenuta dell’Albo</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16436667" w14:textId="77777777" w:rsidR="00542019" w:rsidRDefault="00636ED4">
            <w:pPr>
              <w:rPr>
                <w:color w:val="000000"/>
                <w:sz w:val="20"/>
                <w:szCs w:val="20"/>
              </w:rPr>
            </w:pPr>
            <w:r>
              <w:rPr>
                <w:color w:val="000000"/>
                <w:sz w:val="20"/>
                <w:szCs w:val="20"/>
              </w:rPr>
              <w:t>Iscrizione, cancellazione, trasferimento, sospensione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28CD" w14:textId="77777777" w:rsidR="00542019" w:rsidRDefault="00636ED4">
            <w:pPr>
              <w:jc w:val="both"/>
              <w:rPr>
                <w:rFonts w:ascii="Times" w:eastAsia="Times" w:hAnsi="Times" w:cs="Times"/>
                <w:color w:val="000000"/>
                <w:sz w:val="20"/>
                <w:szCs w:val="20"/>
              </w:rPr>
            </w:pPr>
            <w:r>
              <w:rPr>
                <w:color w:val="000000"/>
                <w:sz w:val="20"/>
                <w:szCs w:val="20"/>
              </w:rPr>
              <w:t>Approvazione consiliare, Segreteria</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77620D4" w14:textId="77777777" w:rsidR="00542019" w:rsidRDefault="00636ED4">
            <w:pPr>
              <w:jc w:val="center"/>
              <w:rPr>
                <w:color w:val="000000"/>
                <w:sz w:val="20"/>
                <w:szCs w:val="20"/>
              </w:rPr>
            </w:pPr>
            <w:r>
              <w:rPr>
                <w:color w:val="000000"/>
                <w:sz w:val="20"/>
                <w:szCs w:val="20"/>
              </w:rPr>
              <w:t>1 - 2 - 7</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9D6557D"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E9A423F"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7EEC60AC" w14:textId="77777777" w:rsidR="00542019" w:rsidRDefault="00636ED4">
            <w:pPr>
              <w:jc w:val="center"/>
              <w:rPr>
                <w:rFonts w:ascii="Times" w:eastAsia="Times" w:hAnsi="Times" w:cs="Times"/>
                <w:color w:val="000000"/>
                <w:sz w:val="20"/>
                <w:szCs w:val="20"/>
              </w:rPr>
            </w:pPr>
            <w:r>
              <w:rPr>
                <w:color w:val="000000"/>
                <w:sz w:val="20"/>
                <w:szCs w:val="20"/>
              </w:rPr>
              <w:t>Non necessaria – Rischio basso</w:t>
            </w:r>
          </w:p>
        </w:tc>
      </w:tr>
      <w:tr w:rsidR="00542019" w14:paraId="1BE3E8CA"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01721E36" w14:textId="77777777" w:rsidR="00542019" w:rsidRDefault="00542019">
            <w:pPr>
              <w:spacing w:line="276" w:lineRule="auto"/>
              <w:rPr>
                <w:rFonts w:ascii="Times" w:eastAsia="Times" w:hAnsi="Times" w:cs="Times"/>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11FD9EBD" w14:textId="77777777" w:rsidR="00542019" w:rsidRDefault="00636ED4">
            <w:pPr>
              <w:rPr>
                <w:color w:val="000000"/>
                <w:sz w:val="20"/>
                <w:szCs w:val="20"/>
              </w:rPr>
            </w:pPr>
            <w:r>
              <w:rPr>
                <w:color w:val="000000"/>
                <w:sz w:val="20"/>
                <w:szCs w:val="20"/>
              </w:rPr>
              <w:t>Concessione di esoneri all’attività formativa</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7714"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480502" w14:textId="77777777" w:rsidR="00542019" w:rsidRDefault="00636ED4">
            <w:pPr>
              <w:jc w:val="center"/>
              <w:rPr>
                <w:color w:val="000000"/>
                <w:sz w:val="20"/>
                <w:szCs w:val="20"/>
              </w:rPr>
            </w:pPr>
            <w:r>
              <w:rPr>
                <w:color w:val="000000"/>
                <w:sz w:val="20"/>
                <w:szCs w:val="20"/>
              </w:rPr>
              <w:t>1 - 3 - 5 - 6</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F4EB80"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18FB7C2C"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02D76254" w14:textId="77777777" w:rsidR="00542019" w:rsidRDefault="00636ED4">
            <w:pPr>
              <w:jc w:val="center"/>
              <w:rPr>
                <w:color w:val="000000"/>
                <w:sz w:val="20"/>
                <w:szCs w:val="20"/>
              </w:rPr>
            </w:pPr>
            <w:r>
              <w:rPr>
                <w:color w:val="000000"/>
                <w:sz w:val="20"/>
                <w:szCs w:val="20"/>
              </w:rPr>
              <w:t>Non necessaria – Rischio basso</w:t>
            </w:r>
          </w:p>
        </w:tc>
      </w:tr>
      <w:tr w:rsidR="00542019" w14:paraId="772559A5"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116650AD"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1D31A550" w14:textId="77777777" w:rsidR="00542019" w:rsidRDefault="00636ED4">
            <w:pPr>
              <w:rPr>
                <w:color w:val="000000"/>
                <w:sz w:val="20"/>
                <w:szCs w:val="20"/>
              </w:rPr>
            </w:pPr>
            <w:r>
              <w:rPr>
                <w:color w:val="000000"/>
                <w:sz w:val="20"/>
                <w:szCs w:val="20"/>
              </w:rPr>
              <w:t>Riconoscimento di titoli conseguiti all’estero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A4D7"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3771D" w14:textId="77777777" w:rsidR="00542019" w:rsidRDefault="00636ED4">
            <w:pPr>
              <w:jc w:val="center"/>
              <w:rPr>
                <w:color w:val="000000"/>
                <w:sz w:val="20"/>
                <w:szCs w:val="20"/>
              </w:rPr>
            </w:pPr>
            <w:r>
              <w:rPr>
                <w:color w:val="000000"/>
                <w:sz w:val="20"/>
                <w:szCs w:val="20"/>
              </w:rPr>
              <w:t>1 - 3 - 5 - 6</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D776B"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215AFC38"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3A8ABA99" w14:textId="77777777" w:rsidR="00542019" w:rsidRDefault="00636ED4">
            <w:pPr>
              <w:jc w:val="center"/>
              <w:rPr>
                <w:color w:val="000000"/>
                <w:sz w:val="20"/>
                <w:szCs w:val="20"/>
              </w:rPr>
            </w:pPr>
            <w:r>
              <w:rPr>
                <w:color w:val="000000"/>
                <w:sz w:val="20"/>
                <w:szCs w:val="20"/>
              </w:rPr>
              <w:t>Non necessaria – Rischio basso</w:t>
            </w:r>
          </w:p>
        </w:tc>
      </w:tr>
      <w:tr w:rsidR="00542019" w14:paraId="5A9DF13E" w14:textId="77777777">
        <w:trPr>
          <w:cantSplit/>
          <w:trHeight w:val="493"/>
        </w:trPr>
        <w:tc>
          <w:tcPr>
            <w:tcW w:w="1962" w:type="dxa"/>
            <w:vMerge w:val="restart"/>
            <w:tcBorders>
              <w:top w:val="single" w:sz="4" w:space="0" w:color="000000"/>
              <w:left w:val="single" w:sz="4" w:space="0" w:color="000000"/>
              <w:right w:val="single" w:sz="4" w:space="0" w:color="000000"/>
            </w:tcBorders>
            <w:shd w:val="clear" w:color="auto" w:fill="auto"/>
          </w:tcPr>
          <w:p w14:paraId="6EECF584" w14:textId="77777777" w:rsidR="00542019" w:rsidRDefault="00636ED4">
            <w:pPr>
              <w:rPr>
                <w:color w:val="000000"/>
                <w:sz w:val="20"/>
                <w:szCs w:val="20"/>
              </w:rPr>
            </w:pPr>
            <w:r>
              <w:rPr>
                <w:color w:val="000000"/>
                <w:sz w:val="20"/>
                <w:szCs w:val="20"/>
              </w:rPr>
              <w:t>AREA RISCHI SPECIFICI Provvedimenti senza effetto economico</w:t>
            </w:r>
          </w:p>
          <w:p w14:paraId="1393BC6C" w14:textId="77777777" w:rsidR="00542019" w:rsidRDefault="00636ED4">
            <w:pPr>
              <w:rPr>
                <w:rFonts w:ascii="Times" w:eastAsia="Times" w:hAnsi="Times" w:cs="Times"/>
                <w:b/>
                <w:color w:val="000000"/>
                <w:sz w:val="20"/>
                <w:szCs w:val="20"/>
              </w:rPr>
            </w:pPr>
            <w:r>
              <w:rPr>
                <w:b/>
                <w:color w:val="000000"/>
                <w:sz w:val="20"/>
                <w:szCs w:val="20"/>
              </w:rPr>
              <w:t>Formazione professionale continua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2B44" w14:textId="77777777" w:rsidR="00542019" w:rsidRDefault="00636ED4">
            <w:pPr>
              <w:jc w:val="both"/>
              <w:rPr>
                <w:color w:val="000000"/>
                <w:sz w:val="20"/>
                <w:szCs w:val="20"/>
              </w:rPr>
            </w:pPr>
            <w:r>
              <w:rPr>
                <w:color w:val="000000"/>
                <w:sz w:val="20"/>
                <w:szCs w:val="20"/>
              </w:rPr>
              <w:t>Organizzazione di eventi in proprio: strutturazione didattica e individuazione docenti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93BC"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6C890CE" w14:textId="77777777" w:rsidR="00542019" w:rsidRDefault="00636ED4">
            <w:pPr>
              <w:jc w:val="center"/>
              <w:rPr>
                <w:color w:val="000000"/>
                <w:sz w:val="20"/>
                <w:szCs w:val="20"/>
              </w:rPr>
            </w:pPr>
            <w:r>
              <w:rPr>
                <w:color w:val="000000"/>
                <w:sz w:val="20"/>
                <w:szCs w:val="20"/>
              </w:rPr>
              <w:t>1 - 2 - 4 - 8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767EBE8"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58D1D82E" w14:textId="77777777" w:rsidR="00542019" w:rsidRDefault="00542019">
            <w:pPr>
              <w:jc w:val="both"/>
              <w:rPr>
                <w:color w:val="000000"/>
                <w:sz w:val="20"/>
                <w:szCs w:val="20"/>
              </w:rPr>
            </w:pPr>
          </w:p>
          <w:p w14:paraId="055F3FB2"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21B411E" w14:textId="77777777" w:rsidR="00542019" w:rsidRDefault="00636ED4">
            <w:pPr>
              <w:jc w:val="center"/>
              <w:rPr>
                <w:color w:val="000000"/>
                <w:sz w:val="20"/>
                <w:szCs w:val="20"/>
              </w:rPr>
            </w:pPr>
            <w:r>
              <w:rPr>
                <w:color w:val="000000"/>
                <w:sz w:val="20"/>
                <w:szCs w:val="20"/>
              </w:rPr>
              <w:t>Non necessaria – Rischio basso</w:t>
            </w:r>
          </w:p>
        </w:tc>
      </w:tr>
      <w:tr w:rsidR="00542019" w14:paraId="3C975D97" w14:textId="77777777">
        <w:trPr>
          <w:cantSplit/>
          <w:trHeight w:val="488"/>
        </w:trPr>
        <w:tc>
          <w:tcPr>
            <w:tcW w:w="1962" w:type="dxa"/>
            <w:vMerge/>
            <w:tcBorders>
              <w:top w:val="single" w:sz="4" w:space="0" w:color="000000"/>
              <w:left w:val="single" w:sz="4" w:space="0" w:color="000000"/>
              <w:right w:val="single" w:sz="4" w:space="0" w:color="000000"/>
            </w:tcBorders>
            <w:shd w:val="clear" w:color="auto" w:fill="auto"/>
          </w:tcPr>
          <w:p w14:paraId="783CAD17"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35D4" w14:textId="77777777" w:rsidR="00542019" w:rsidRDefault="00636ED4">
            <w:pPr>
              <w:jc w:val="both"/>
              <w:rPr>
                <w:color w:val="000000"/>
                <w:sz w:val="20"/>
                <w:szCs w:val="20"/>
              </w:rPr>
            </w:pPr>
            <w:r>
              <w:rPr>
                <w:color w:val="000000"/>
                <w:sz w:val="20"/>
                <w:szCs w:val="20"/>
              </w:rPr>
              <w:t>Organizzazione eventi in proprio: pricing, sede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E434"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9995EBA" w14:textId="77777777" w:rsidR="00542019" w:rsidRDefault="00636ED4">
            <w:pPr>
              <w:jc w:val="center"/>
              <w:rPr>
                <w:color w:val="000000"/>
                <w:sz w:val="20"/>
                <w:szCs w:val="20"/>
              </w:rPr>
            </w:pPr>
            <w:r>
              <w:rPr>
                <w:color w:val="000000"/>
                <w:sz w:val="20"/>
                <w:szCs w:val="20"/>
              </w:rPr>
              <w:t>1 – 2 - 8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D3FC7B"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4E89DEA3" w14:textId="77777777" w:rsidR="00542019" w:rsidRDefault="00542019">
            <w:pPr>
              <w:jc w:val="both"/>
              <w:rPr>
                <w:color w:val="000000"/>
                <w:sz w:val="20"/>
                <w:szCs w:val="20"/>
              </w:rPr>
            </w:pPr>
          </w:p>
          <w:p w14:paraId="1A2EF8E5"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70F2F54" w14:textId="77777777" w:rsidR="00542019" w:rsidRDefault="00636ED4">
            <w:pPr>
              <w:jc w:val="center"/>
              <w:rPr>
                <w:color w:val="000000"/>
                <w:sz w:val="20"/>
                <w:szCs w:val="20"/>
              </w:rPr>
            </w:pPr>
            <w:r>
              <w:rPr>
                <w:color w:val="000000"/>
                <w:sz w:val="20"/>
                <w:szCs w:val="20"/>
              </w:rPr>
              <w:t>Non necessaria – Rischio basso</w:t>
            </w:r>
          </w:p>
        </w:tc>
      </w:tr>
      <w:tr w:rsidR="00542019" w14:paraId="1426C7E0" w14:textId="77777777">
        <w:trPr>
          <w:cantSplit/>
          <w:trHeight w:val="488"/>
        </w:trPr>
        <w:tc>
          <w:tcPr>
            <w:tcW w:w="1962" w:type="dxa"/>
            <w:vMerge/>
            <w:tcBorders>
              <w:top w:val="single" w:sz="4" w:space="0" w:color="000000"/>
              <w:left w:val="single" w:sz="4" w:space="0" w:color="000000"/>
              <w:right w:val="single" w:sz="4" w:space="0" w:color="000000"/>
            </w:tcBorders>
            <w:shd w:val="clear" w:color="auto" w:fill="auto"/>
          </w:tcPr>
          <w:p w14:paraId="15EE4CEA"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656D" w14:textId="77777777" w:rsidR="00542019" w:rsidRDefault="00636ED4">
            <w:pPr>
              <w:jc w:val="both"/>
              <w:rPr>
                <w:color w:val="000000"/>
                <w:sz w:val="20"/>
                <w:szCs w:val="20"/>
              </w:rPr>
            </w:pPr>
            <w:r>
              <w:rPr>
                <w:color w:val="000000"/>
                <w:sz w:val="20"/>
                <w:szCs w:val="20"/>
              </w:rPr>
              <w:t>Organizzazione eventi in proprio: gestione amministrativa (verifica presenza, raccolta questionari gradimento)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FE2E"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2182705" w14:textId="77777777" w:rsidR="00542019" w:rsidRDefault="00636ED4">
            <w:pPr>
              <w:jc w:val="center"/>
              <w:rPr>
                <w:color w:val="000000"/>
                <w:sz w:val="20"/>
                <w:szCs w:val="20"/>
              </w:rPr>
            </w:pPr>
            <w:r>
              <w:rPr>
                <w:color w:val="000000"/>
                <w:sz w:val="20"/>
                <w:szCs w:val="20"/>
              </w:rPr>
              <w:t>1 -2 - 5 - 6</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39DAB7C"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22C85E29" w14:textId="77777777" w:rsidR="00542019" w:rsidRDefault="00542019">
            <w:pPr>
              <w:jc w:val="both"/>
              <w:rPr>
                <w:color w:val="000000"/>
                <w:sz w:val="20"/>
                <w:szCs w:val="20"/>
              </w:rPr>
            </w:pPr>
          </w:p>
          <w:p w14:paraId="7BD10184"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C340EC1" w14:textId="77777777" w:rsidR="00542019" w:rsidRDefault="00636ED4">
            <w:pPr>
              <w:jc w:val="center"/>
              <w:rPr>
                <w:color w:val="000000"/>
                <w:sz w:val="20"/>
                <w:szCs w:val="20"/>
              </w:rPr>
            </w:pPr>
            <w:r>
              <w:rPr>
                <w:color w:val="000000"/>
                <w:sz w:val="20"/>
                <w:szCs w:val="20"/>
              </w:rPr>
              <w:t>Non necessaria – Rischio basso</w:t>
            </w:r>
          </w:p>
        </w:tc>
      </w:tr>
      <w:tr w:rsidR="00542019" w14:paraId="66A4670F" w14:textId="77777777">
        <w:trPr>
          <w:cantSplit/>
          <w:trHeight w:val="488"/>
        </w:trPr>
        <w:tc>
          <w:tcPr>
            <w:tcW w:w="1962" w:type="dxa"/>
            <w:vMerge/>
            <w:tcBorders>
              <w:top w:val="single" w:sz="4" w:space="0" w:color="000000"/>
              <w:left w:val="single" w:sz="4" w:space="0" w:color="000000"/>
              <w:right w:val="single" w:sz="4" w:space="0" w:color="000000"/>
            </w:tcBorders>
            <w:shd w:val="clear" w:color="auto" w:fill="auto"/>
          </w:tcPr>
          <w:p w14:paraId="2ECE93F9"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88C1" w14:textId="77777777" w:rsidR="00542019" w:rsidRDefault="00636ED4">
            <w:pPr>
              <w:jc w:val="both"/>
              <w:rPr>
                <w:color w:val="000000"/>
                <w:sz w:val="20"/>
                <w:szCs w:val="20"/>
              </w:rPr>
            </w:pPr>
            <w:r>
              <w:rPr>
                <w:color w:val="000000"/>
                <w:sz w:val="20"/>
                <w:szCs w:val="20"/>
              </w:rPr>
              <w:t>Organizzazione eventi in partnership</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3106"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EAB9603" w14:textId="77777777" w:rsidR="00542019" w:rsidRDefault="00636ED4">
            <w:pPr>
              <w:jc w:val="center"/>
              <w:rPr>
                <w:color w:val="000000"/>
                <w:sz w:val="20"/>
                <w:szCs w:val="20"/>
              </w:rPr>
            </w:pPr>
            <w:r>
              <w:rPr>
                <w:color w:val="000000"/>
                <w:sz w:val="20"/>
                <w:szCs w:val="20"/>
              </w:rPr>
              <w:t>1 - 2 - 5 - 8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A6BAF8"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125F99AF"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977D07" w14:textId="77777777" w:rsidR="00542019" w:rsidRDefault="00636ED4">
            <w:pPr>
              <w:jc w:val="center"/>
              <w:rPr>
                <w:color w:val="000000"/>
                <w:sz w:val="20"/>
                <w:szCs w:val="20"/>
              </w:rPr>
            </w:pPr>
            <w:r>
              <w:rPr>
                <w:color w:val="000000"/>
                <w:sz w:val="20"/>
                <w:szCs w:val="20"/>
              </w:rPr>
              <w:t>Non necessaria – Rischio basso</w:t>
            </w:r>
          </w:p>
        </w:tc>
      </w:tr>
      <w:tr w:rsidR="00542019" w14:paraId="79C98D76" w14:textId="77777777">
        <w:trPr>
          <w:cantSplit/>
          <w:trHeight w:val="488"/>
        </w:trPr>
        <w:tc>
          <w:tcPr>
            <w:tcW w:w="1962" w:type="dxa"/>
            <w:vMerge/>
            <w:tcBorders>
              <w:top w:val="single" w:sz="4" w:space="0" w:color="000000"/>
              <w:left w:val="single" w:sz="4" w:space="0" w:color="000000"/>
              <w:right w:val="single" w:sz="4" w:space="0" w:color="000000"/>
            </w:tcBorders>
            <w:shd w:val="clear" w:color="auto" w:fill="auto"/>
          </w:tcPr>
          <w:p w14:paraId="4C128B7B"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D023" w14:textId="77777777" w:rsidR="00542019" w:rsidRDefault="00636ED4">
            <w:pPr>
              <w:jc w:val="both"/>
              <w:rPr>
                <w:color w:val="000000"/>
                <w:sz w:val="20"/>
                <w:szCs w:val="20"/>
              </w:rPr>
            </w:pPr>
            <w:r>
              <w:rPr>
                <w:color w:val="000000"/>
                <w:sz w:val="20"/>
                <w:szCs w:val="20"/>
              </w:rPr>
              <w:t>Organizzazione e accreditamento di eventi di terzi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C27B"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77FB497" w14:textId="77777777" w:rsidR="00542019" w:rsidRDefault="00636ED4">
            <w:pPr>
              <w:jc w:val="center"/>
              <w:rPr>
                <w:color w:val="000000"/>
                <w:sz w:val="20"/>
                <w:szCs w:val="20"/>
              </w:rPr>
            </w:pPr>
            <w:r>
              <w:rPr>
                <w:color w:val="000000"/>
                <w:sz w:val="20"/>
                <w:szCs w:val="20"/>
              </w:rPr>
              <w:t>1 - 2 - 5 - 6 - 8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93FB868"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2C92466C"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A47282" w14:textId="77777777" w:rsidR="00542019" w:rsidRDefault="00636ED4">
            <w:pPr>
              <w:jc w:val="center"/>
              <w:rPr>
                <w:color w:val="000000"/>
                <w:sz w:val="20"/>
                <w:szCs w:val="20"/>
              </w:rPr>
            </w:pPr>
            <w:r>
              <w:rPr>
                <w:color w:val="000000"/>
                <w:sz w:val="20"/>
                <w:szCs w:val="20"/>
              </w:rPr>
              <w:t>Non necessaria – Rischio basso</w:t>
            </w:r>
          </w:p>
        </w:tc>
      </w:tr>
      <w:tr w:rsidR="00542019" w14:paraId="4FC837AD" w14:textId="77777777">
        <w:trPr>
          <w:cantSplit/>
          <w:trHeight w:val="488"/>
        </w:trPr>
        <w:tc>
          <w:tcPr>
            <w:tcW w:w="1962" w:type="dxa"/>
            <w:vMerge/>
            <w:tcBorders>
              <w:top w:val="single" w:sz="4" w:space="0" w:color="000000"/>
              <w:left w:val="single" w:sz="4" w:space="0" w:color="000000"/>
              <w:right w:val="single" w:sz="4" w:space="0" w:color="000000"/>
            </w:tcBorders>
            <w:shd w:val="clear" w:color="auto" w:fill="auto"/>
          </w:tcPr>
          <w:p w14:paraId="4444D677"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61AF" w14:textId="77777777" w:rsidR="00542019" w:rsidRDefault="00636ED4">
            <w:pPr>
              <w:jc w:val="both"/>
              <w:rPr>
                <w:color w:val="000000"/>
                <w:sz w:val="20"/>
                <w:szCs w:val="20"/>
              </w:rPr>
            </w:pPr>
            <w:r>
              <w:rPr>
                <w:color w:val="000000"/>
                <w:sz w:val="20"/>
                <w:szCs w:val="20"/>
              </w:rPr>
              <w:t>Concessione di patrocinio gratuito a eventi di terzi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430DF" w14:textId="77777777" w:rsidR="00542019" w:rsidRDefault="00636ED4">
            <w:pPr>
              <w:jc w:val="both"/>
              <w:rPr>
                <w:color w:val="000000"/>
                <w:sz w:val="20"/>
                <w:szCs w:val="20"/>
              </w:rPr>
            </w:pPr>
            <w:r>
              <w:rPr>
                <w:color w:val="000000"/>
                <w:sz w:val="20"/>
                <w:szCs w:val="20"/>
              </w:rPr>
              <w:t>Valutazione consiliare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539AA0" w14:textId="77777777" w:rsidR="00542019" w:rsidRDefault="00636ED4">
            <w:pPr>
              <w:jc w:val="center"/>
              <w:rPr>
                <w:color w:val="000000"/>
                <w:sz w:val="20"/>
                <w:szCs w:val="20"/>
              </w:rPr>
            </w:pPr>
            <w:r>
              <w:rPr>
                <w:color w:val="000000"/>
                <w:sz w:val="20"/>
                <w:szCs w:val="20"/>
              </w:rPr>
              <w:t>1 - 2 - 5 - 6 - 8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35FCE22" w14:textId="77777777" w:rsidR="00542019" w:rsidRDefault="00636ED4">
            <w:pPr>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tcPr>
          <w:p w14:paraId="7D73B84D" w14:textId="77777777" w:rsidR="00542019" w:rsidRDefault="00542019">
            <w:pPr>
              <w:jc w:val="both"/>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B726CE3" w14:textId="77777777" w:rsidR="00542019" w:rsidRDefault="00636ED4">
            <w:pPr>
              <w:jc w:val="center"/>
              <w:rPr>
                <w:color w:val="000000"/>
                <w:sz w:val="20"/>
                <w:szCs w:val="20"/>
              </w:rPr>
            </w:pPr>
            <w:r>
              <w:rPr>
                <w:color w:val="000000"/>
                <w:sz w:val="20"/>
                <w:szCs w:val="20"/>
              </w:rPr>
              <w:t>Non necessaria – Rischio basso</w:t>
            </w:r>
          </w:p>
        </w:tc>
      </w:tr>
      <w:tr w:rsidR="00542019" w14:paraId="5673003A" w14:textId="77777777">
        <w:trPr>
          <w:cantSplit/>
          <w:trHeight w:val="793"/>
        </w:trPr>
        <w:tc>
          <w:tcPr>
            <w:tcW w:w="1962" w:type="dxa"/>
            <w:tcBorders>
              <w:top w:val="single" w:sz="4" w:space="0" w:color="000000"/>
              <w:left w:val="single" w:sz="4" w:space="0" w:color="000000"/>
              <w:bottom w:val="single" w:sz="4" w:space="0" w:color="000000"/>
              <w:right w:val="single" w:sz="4" w:space="0" w:color="000000"/>
            </w:tcBorders>
            <w:shd w:val="clear" w:color="auto" w:fill="auto"/>
          </w:tcPr>
          <w:p w14:paraId="4F0CC150" w14:textId="77777777" w:rsidR="00542019" w:rsidRDefault="00636ED4">
            <w:pPr>
              <w:rPr>
                <w:rFonts w:ascii="Times" w:eastAsia="Times" w:hAnsi="Times" w:cs="Times"/>
                <w:b/>
                <w:color w:val="000000"/>
                <w:sz w:val="20"/>
                <w:szCs w:val="20"/>
              </w:rPr>
            </w:pPr>
            <w:r>
              <w:rPr>
                <w:color w:val="000000"/>
                <w:sz w:val="20"/>
                <w:szCs w:val="20"/>
              </w:rPr>
              <w:t>AREA RISCHI SPECIFICI Provvedimenti senza effetto economico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EF42" w14:textId="77777777" w:rsidR="00542019" w:rsidRDefault="00636ED4">
            <w:pPr>
              <w:jc w:val="both"/>
              <w:rPr>
                <w:rFonts w:ascii="Times" w:eastAsia="Times" w:hAnsi="Times" w:cs="Times"/>
                <w:color w:val="000000"/>
                <w:sz w:val="20"/>
                <w:szCs w:val="20"/>
              </w:rPr>
            </w:pPr>
            <w:r>
              <w:rPr>
                <w:color w:val="000000"/>
                <w:sz w:val="20"/>
                <w:szCs w:val="20"/>
              </w:rPr>
              <w:t>Valutazione congruità dei compensi</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7E9C" w14:textId="77777777" w:rsidR="00542019" w:rsidRDefault="00636ED4">
            <w:pPr>
              <w:jc w:val="both"/>
              <w:rPr>
                <w:rFonts w:ascii="Times" w:eastAsia="Times" w:hAnsi="Times" w:cs="Times"/>
                <w:color w:val="000000"/>
                <w:sz w:val="20"/>
                <w:szCs w:val="20"/>
              </w:rPr>
            </w:pPr>
            <w:r>
              <w:rPr>
                <w:color w:val="000000"/>
                <w:sz w:val="20"/>
                <w:szCs w:val="20"/>
              </w:rPr>
              <w:t>Valutazione consiliare in base con auto regolamentazione specifica</w:t>
            </w:r>
          </w:p>
        </w:tc>
        <w:tc>
          <w:tcPr>
            <w:tcW w:w="141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C50F306" w14:textId="77777777" w:rsidR="00542019" w:rsidRDefault="00636ED4">
            <w:pPr>
              <w:jc w:val="center"/>
              <w:rPr>
                <w:rFonts w:ascii="Times" w:eastAsia="Times" w:hAnsi="Times" w:cs="Times"/>
                <w:color w:val="000000"/>
                <w:sz w:val="20"/>
                <w:szCs w:val="20"/>
              </w:rPr>
            </w:pPr>
            <w:r>
              <w:rPr>
                <w:color w:val="000000"/>
                <w:sz w:val="20"/>
                <w:szCs w:val="20"/>
              </w:rPr>
              <w:t>1 – 2 – 5</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8880A8B" w14:textId="77777777" w:rsidR="00542019" w:rsidRDefault="00636ED4">
            <w:pPr>
              <w:jc w:val="center"/>
              <w:rPr>
                <w:color w:val="000000"/>
                <w:sz w:val="20"/>
                <w:szCs w:val="20"/>
              </w:rPr>
            </w:pPr>
            <w:r>
              <w:rPr>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6093669" w14:textId="77777777" w:rsidR="00542019" w:rsidRDefault="00542019">
            <w:pPr>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A7931A9" w14:textId="77777777" w:rsidR="00542019" w:rsidRDefault="00636ED4">
            <w:pPr>
              <w:jc w:val="center"/>
              <w:rPr>
                <w:color w:val="000000"/>
                <w:sz w:val="20"/>
                <w:szCs w:val="20"/>
              </w:rPr>
            </w:pPr>
            <w:r>
              <w:rPr>
                <w:color w:val="000000"/>
                <w:sz w:val="20"/>
                <w:szCs w:val="20"/>
              </w:rPr>
              <w:t>Non necessaria – Rischio basso</w:t>
            </w:r>
          </w:p>
        </w:tc>
      </w:tr>
      <w:tr w:rsidR="00542019" w14:paraId="2DBAE160" w14:textId="77777777">
        <w:trPr>
          <w:cantSplit/>
          <w:trHeight w:val="489"/>
        </w:trPr>
        <w:tc>
          <w:tcPr>
            <w:tcW w:w="1962" w:type="dxa"/>
            <w:vMerge w:val="restart"/>
            <w:tcBorders>
              <w:top w:val="single" w:sz="4" w:space="0" w:color="000000"/>
              <w:left w:val="single" w:sz="4" w:space="0" w:color="000000"/>
              <w:right w:val="single" w:sz="4" w:space="0" w:color="000000"/>
            </w:tcBorders>
            <w:shd w:val="clear" w:color="auto" w:fill="auto"/>
          </w:tcPr>
          <w:p w14:paraId="14DC9720" w14:textId="77777777" w:rsidR="00542019" w:rsidRDefault="00636ED4">
            <w:pPr>
              <w:rPr>
                <w:color w:val="000000"/>
                <w:sz w:val="20"/>
                <w:szCs w:val="20"/>
              </w:rPr>
            </w:pPr>
            <w:r>
              <w:rPr>
                <w:color w:val="000000"/>
                <w:sz w:val="20"/>
                <w:szCs w:val="20"/>
              </w:rPr>
              <w:t xml:space="preserve">AREA RISCHI SPECIFICI Provvedimenti senza </w:t>
            </w:r>
            <w:r>
              <w:rPr>
                <w:color w:val="000000"/>
                <w:sz w:val="20"/>
                <w:szCs w:val="20"/>
              </w:rPr>
              <w:lastRenderedPageBreak/>
              <w:t>effetto economico</w:t>
            </w:r>
          </w:p>
          <w:p w14:paraId="6D9E693C" w14:textId="77777777" w:rsidR="00542019" w:rsidRDefault="00542019">
            <w:pPr>
              <w:rPr>
                <w:rFonts w:ascii="Times" w:eastAsia="Times" w:hAnsi="Times" w:cs="Times"/>
                <w:b/>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71380EFE" w14:textId="77777777" w:rsidR="00542019" w:rsidRDefault="00636ED4">
            <w:pPr>
              <w:rPr>
                <w:color w:val="000000"/>
                <w:sz w:val="20"/>
                <w:szCs w:val="20"/>
              </w:rPr>
            </w:pPr>
            <w:r>
              <w:rPr>
                <w:color w:val="000000"/>
                <w:sz w:val="20"/>
                <w:szCs w:val="20"/>
              </w:rPr>
              <w:lastRenderedPageBreak/>
              <w:t>Individuazione di membro per partecipazione commissioni, adunanze, gruppi esterni all’Ordine</w:t>
            </w:r>
          </w:p>
        </w:tc>
        <w:tc>
          <w:tcPr>
            <w:tcW w:w="2036" w:type="dxa"/>
            <w:vMerge w:val="restart"/>
            <w:tcBorders>
              <w:top w:val="single" w:sz="4" w:space="0" w:color="000000"/>
              <w:left w:val="single" w:sz="4" w:space="0" w:color="000000"/>
              <w:right w:val="single" w:sz="4" w:space="0" w:color="000000"/>
            </w:tcBorders>
            <w:shd w:val="clear" w:color="auto" w:fill="auto"/>
          </w:tcPr>
          <w:p w14:paraId="0EA40B35" w14:textId="77777777" w:rsidR="00542019" w:rsidRDefault="00636ED4">
            <w:pPr>
              <w:rPr>
                <w:color w:val="000000"/>
                <w:sz w:val="20"/>
                <w:szCs w:val="20"/>
              </w:rPr>
            </w:pPr>
            <w:r>
              <w:rPr>
                <w:color w:val="000000"/>
                <w:sz w:val="20"/>
                <w:szCs w:val="20"/>
              </w:rPr>
              <w:t xml:space="preserve">ODAF TO non sceglie direttamente ma trasmette </w:t>
            </w:r>
            <w:r>
              <w:rPr>
                <w:color w:val="000000"/>
                <w:sz w:val="20"/>
                <w:szCs w:val="20"/>
              </w:rPr>
              <w:lastRenderedPageBreak/>
              <w:t>comunicazione agli iscritti chiedendone disponibilità in base alle competenze; per le richieste di terzi, mette a disposizione un tool su web per l’autodichiarazione delle competenze da parte degli iscritti e la consultazione da parte dei clienti</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4E9724" w14:textId="77777777" w:rsidR="00542019" w:rsidRDefault="00636ED4">
            <w:pPr>
              <w:jc w:val="center"/>
              <w:rPr>
                <w:color w:val="000000"/>
                <w:sz w:val="20"/>
                <w:szCs w:val="20"/>
              </w:rPr>
            </w:pPr>
            <w:r>
              <w:rPr>
                <w:color w:val="000000"/>
                <w:sz w:val="20"/>
                <w:szCs w:val="20"/>
              </w:rPr>
              <w:lastRenderedPageBreak/>
              <w:t>NA</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0092455" w14:textId="77777777" w:rsidR="00542019" w:rsidRDefault="00636ED4">
            <w:pPr>
              <w:jc w:val="center"/>
              <w:rPr>
                <w:color w:val="000000"/>
                <w:sz w:val="20"/>
                <w:szCs w:val="20"/>
              </w:rPr>
            </w:pPr>
            <w:r>
              <w:rPr>
                <w:color w:val="000000"/>
                <w:sz w:val="20"/>
                <w:szCs w:val="20"/>
              </w:rPr>
              <w:t>NA</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9C3AC12" w14:textId="77777777" w:rsidR="00542019" w:rsidRDefault="00636ED4">
            <w:pPr>
              <w:jc w:val="center"/>
              <w:rPr>
                <w:color w:val="000000"/>
                <w:sz w:val="20"/>
                <w:szCs w:val="20"/>
              </w:rPr>
            </w:pPr>
            <w:r>
              <w:rPr>
                <w:color w:val="000000"/>
                <w:sz w:val="20"/>
                <w:szCs w:val="20"/>
              </w:rPr>
              <w:t>NA</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tcPr>
          <w:p w14:paraId="32ACE430" w14:textId="77777777" w:rsidR="00542019" w:rsidRDefault="00636ED4">
            <w:pPr>
              <w:jc w:val="center"/>
              <w:rPr>
                <w:i/>
                <w:color w:val="000000"/>
                <w:sz w:val="20"/>
                <w:szCs w:val="20"/>
              </w:rPr>
            </w:pPr>
            <w:r>
              <w:rPr>
                <w:color w:val="000000"/>
                <w:sz w:val="20"/>
                <w:szCs w:val="20"/>
              </w:rPr>
              <w:t xml:space="preserve">SI stabilisce comunque una misura per richiedere agli iscritti una maggiore </w:t>
            </w:r>
            <w:r>
              <w:rPr>
                <w:color w:val="000000"/>
                <w:sz w:val="20"/>
                <w:szCs w:val="20"/>
              </w:rPr>
              <w:lastRenderedPageBreak/>
              <w:t>partecipazione al conferimento dati di competenze destinati al tool informatico su web</w:t>
            </w:r>
          </w:p>
        </w:tc>
      </w:tr>
      <w:tr w:rsidR="00542019" w14:paraId="08337D53"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7564F4D7" w14:textId="77777777" w:rsidR="00542019" w:rsidRDefault="00542019">
            <w:pPr>
              <w:spacing w:line="276" w:lineRule="auto"/>
              <w:rPr>
                <w:i/>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3D11DB8F" w14:textId="77777777" w:rsidR="00542019" w:rsidRDefault="00636ED4">
            <w:pPr>
              <w:rPr>
                <w:color w:val="000000"/>
                <w:sz w:val="20"/>
                <w:szCs w:val="20"/>
              </w:rPr>
            </w:pPr>
            <w:r>
              <w:rPr>
                <w:color w:val="000000"/>
                <w:sz w:val="20"/>
                <w:szCs w:val="20"/>
              </w:rPr>
              <w:t>Individuazione professionista (i.e. terne collaudatori)</w:t>
            </w:r>
          </w:p>
        </w:tc>
        <w:tc>
          <w:tcPr>
            <w:tcW w:w="2036" w:type="dxa"/>
            <w:vMerge/>
            <w:tcBorders>
              <w:top w:val="single" w:sz="4" w:space="0" w:color="000000"/>
              <w:left w:val="single" w:sz="4" w:space="0" w:color="000000"/>
              <w:right w:val="single" w:sz="4" w:space="0" w:color="000000"/>
            </w:tcBorders>
            <w:shd w:val="clear" w:color="auto" w:fill="auto"/>
          </w:tcPr>
          <w:p w14:paraId="7120D5BD" w14:textId="77777777" w:rsidR="00542019" w:rsidRDefault="00542019">
            <w:pPr>
              <w:spacing w:line="276" w:lineRule="auto"/>
              <w:rPr>
                <w:color w:val="000000"/>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3B496DE" w14:textId="77777777" w:rsidR="00542019" w:rsidRDefault="00636ED4">
            <w:pPr>
              <w:jc w:val="center"/>
              <w:rPr>
                <w:color w:val="000000"/>
                <w:sz w:val="20"/>
                <w:szCs w:val="20"/>
              </w:rPr>
            </w:pPr>
            <w:r>
              <w:rPr>
                <w:color w:val="000000"/>
                <w:sz w:val="20"/>
                <w:szCs w:val="20"/>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0C8902" w14:textId="77777777" w:rsidR="00542019" w:rsidRDefault="00636ED4">
            <w:pPr>
              <w:jc w:val="center"/>
              <w:rPr>
                <w:color w:val="000000"/>
                <w:sz w:val="20"/>
                <w:szCs w:val="20"/>
              </w:rPr>
            </w:pPr>
            <w:r>
              <w:rPr>
                <w:color w:val="000000"/>
                <w:sz w:val="20"/>
                <w:szCs w:val="20"/>
              </w:rPr>
              <w:t>NA</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F0DAB6" w14:textId="77777777" w:rsidR="00542019" w:rsidRDefault="00636ED4">
            <w:pPr>
              <w:jc w:val="center"/>
              <w:rPr>
                <w:color w:val="000000"/>
                <w:sz w:val="20"/>
                <w:szCs w:val="20"/>
              </w:rPr>
            </w:pPr>
            <w:r>
              <w:rPr>
                <w:color w:val="000000"/>
                <w:sz w:val="20"/>
                <w:szCs w:val="20"/>
              </w:rPr>
              <w:t>NA</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04032873" w14:textId="77777777" w:rsidR="00542019" w:rsidRDefault="00542019">
            <w:pPr>
              <w:spacing w:line="276" w:lineRule="auto"/>
              <w:rPr>
                <w:color w:val="000000"/>
                <w:sz w:val="20"/>
                <w:szCs w:val="20"/>
              </w:rPr>
            </w:pPr>
          </w:p>
        </w:tc>
      </w:tr>
      <w:tr w:rsidR="00542019" w14:paraId="0D055201" w14:textId="77777777">
        <w:trPr>
          <w:cantSplit/>
          <w:trHeight w:val="489"/>
        </w:trPr>
        <w:tc>
          <w:tcPr>
            <w:tcW w:w="1962" w:type="dxa"/>
            <w:vMerge/>
            <w:tcBorders>
              <w:top w:val="single" w:sz="4" w:space="0" w:color="000000"/>
              <w:left w:val="single" w:sz="4" w:space="0" w:color="000000"/>
              <w:right w:val="single" w:sz="4" w:space="0" w:color="000000"/>
            </w:tcBorders>
            <w:shd w:val="clear" w:color="auto" w:fill="auto"/>
          </w:tcPr>
          <w:p w14:paraId="3A5B9FCF"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680EAD0D" w14:textId="77777777" w:rsidR="00542019" w:rsidRDefault="00636ED4">
            <w:pPr>
              <w:spacing w:before="2" w:after="2"/>
              <w:rPr>
                <w:color w:val="000000"/>
                <w:sz w:val="20"/>
                <w:szCs w:val="20"/>
              </w:rPr>
            </w:pPr>
            <w:r>
              <w:rPr>
                <w:color w:val="000000"/>
                <w:sz w:val="20"/>
                <w:szCs w:val="20"/>
              </w:rPr>
              <w:t>Individuazione professionista con competenze specialistiche su richiesta di terzi</w:t>
            </w:r>
          </w:p>
        </w:tc>
        <w:tc>
          <w:tcPr>
            <w:tcW w:w="2036" w:type="dxa"/>
            <w:vMerge/>
            <w:tcBorders>
              <w:top w:val="single" w:sz="4" w:space="0" w:color="000000"/>
              <w:left w:val="single" w:sz="4" w:space="0" w:color="000000"/>
              <w:right w:val="single" w:sz="4" w:space="0" w:color="000000"/>
            </w:tcBorders>
            <w:shd w:val="clear" w:color="auto" w:fill="auto"/>
          </w:tcPr>
          <w:p w14:paraId="1611B84C" w14:textId="77777777" w:rsidR="00542019" w:rsidRDefault="00542019">
            <w:pPr>
              <w:spacing w:line="276" w:lineRule="auto"/>
              <w:rPr>
                <w:color w:val="000000"/>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0D7F6A7" w14:textId="77777777" w:rsidR="00542019" w:rsidRDefault="00636ED4">
            <w:pPr>
              <w:jc w:val="center"/>
              <w:rPr>
                <w:color w:val="000000"/>
                <w:sz w:val="20"/>
                <w:szCs w:val="20"/>
              </w:rPr>
            </w:pPr>
            <w:r>
              <w:rPr>
                <w:color w:val="000000"/>
                <w:sz w:val="20"/>
                <w:szCs w:val="20"/>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81E439A" w14:textId="77777777" w:rsidR="00542019" w:rsidRDefault="00636ED4">
            <w:pPr>
              <w:jc w:val="center"/>
              <w:rPr>
                <w:color w:val="000000"/>
                <w:sz w:val="20"/>
                <w:szCs w:val="20"/>
              </w:rPr>
            </w:pPr>
            <w:r>
              <w:rPr>
                <w:color w:val="000000"/>
                <w:sz w:val="20"/>
                <w:szCs w:val="20"/>
              </w:rPr>
              <w:t>NA</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C144A1A" w14:textId="77777777" w:rsidR="00542019" w:rsidRDefault="00636ED4">
            <w:pPr>
              <w:jc w:val="center"/>
              <w:rPr>
                <w:color w:val="000000"/>
                <w:sz w:val="20"/>
                <w:szCs w:val="20"/>
              </w:rPr>
            </w:pPr>
            <w:r>
              <w:rPr>
                <w:color w:val="000000"/>
                <w:sz w:val="20"/>
                <w:szCs w:val="20"/>
              </w:rPr>
              <w:t>NA</w:t>
            </w:r>
          </w:p>
        </w:tc>
        <w:tc>
          <w:tcPr>
            <w:tcW w:w="2409" w:type="dxa"/>
            <w:vMerge/>
            <w:tcBorders>
              <w:top w:val="single" w:sz="4" w:space="0" w:color="000000"/>
              <w:left w:val="single" w:sz="4" w:space="0" w:color="000000"/>
              <w:bottom w:val="single" w:sz="4" w:space="0" w:color="000000"/>
              <w:right w:val="single" w:sz="4" w:space="0" w:color="000000"/>
            </w:tcBorders>
            <w:shd w:val="clear" w:color="auto" w:fill="00B050"/>
            <w:vAlign w:val="center"/>
          </w:tcPr>
          <w:p w14:paraId="316BBB83" w14:textId="77777777" w:rsidR="00542019" w:rsidRDefault="00542019">
            <w:pPr>
              <w:spacing w:line="276" w:lineRule="auto"/>
              <w:rPr>
                <w:color w:val="000000"/>
                <w:sz w:val="20"/>
                <w:szCs w:val="20"/>
              </w:rPr>
            </w:pPr>
          </w:p>
        </w:tc>
      </w:tr>
      <w:tr w:rsidR="00542019" w14:paraId="7F7D31B6" w14:textId="77777777">
        <w:trPr>
          <w:cantSplit/>
          <w:trHeight w:val="325"/>
        </w:trPr>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7B9CC" w14:textId="77777777" w:rsidR="00542019" w:rsidRDefault="00636ED4">
            <w:pPr>
              <w:rPr>
                <w:color w:val="000000"/>
                <w:sz w:val="20"/>
                <w:szCs w:val="20"/>
              </w:rPr>
            </w:pPr>
            <w:r>
              <w:rPr>
                <w:color w:val="000000"/>
                <w:sz w:val="20"/>
                <w:szCs w:val="20"/>
              </w:rPr>
              <w:t>AREA RISCHI SPECIFICI Provvedimenti senza effetto economico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7AE3" w14:textId="77777777" w:rsidR="00542019" w:rsidRDefault="00636ED4">
            <w:pPr>
              <w:spacing w:before="2" w:after="2"/>
              <w:rPr>
                <w:color w:val="000000"/>
                <w:sz w:val="20"/>
                <w:szCs w:val="20"/>
              </w:rPr>
            </w:pPr>
            <w:r>
              <w:rPr>
                <w:color w:val="000000"/>
                <w:sz w:val="20"/>
                <w:szCs w:val="20"/>
              </w:rPr>
              <w:t>Processo elettorale - Indizione elezioni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FEA1DA5" w14:textId="77777777" w:rsidR="00542019" w:rsidRDefault="00636ED4">
            <w:pPr>
              <w:spacing w:before="2" w:after="2"/>
              <w:rPr>
                <w:color w:val="000000"/>
                <w:sz w:val="20"/>
                <w:szCs w:val="20"/>
              </w:rPr>
            </w:pPr>
            <w:r>
              <w:rPr>
                <w:color w:val="000000"/>
                <w:sz w:val="20"/>
                <w:szCs w:val="20"/>
              </w:rPr>
              <w:t>Delibera consigliare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3803236" w14:textId="77777777" w:rsidR="00542019" w:rsidRDefault="00636ED4">
            <w:pPr>
              <w:spacing w:before="2" w:after="2"/>
              <w:jc w:val="center"/>
              <w:rPr>
                <w:color w:val="000000"/>
                <w:sz w:val="20"/>
                <w:szCs w:val="20"/>
              </w:rPr>
            </w:pPr>
            <w:r>
              <w:rPr>
                <w:color w:val="000000"/>
                <w:sz w:val="20"/>
                <w:szCs w:val="20"/>
              </w:rPr>
              <w:t>1 -2 - 4 - 5 -6 - 8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13116A" w14:textId="77777777" w:rsidR="00542019" w:rsidRDefault="00636ED4">
            <w:pPr>
              <w:spacing w:before="2" w:after="2"/>
              <w:jc w:val="cen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8FFA82" w14:textId="77777777" w:rsidR="00542019" w:rsidRDefault="00542019">
            <w:pPr>
              <w:spacing w:before="2" w:after="2"/>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448A0F63" w14:textId="77777777" w:rsidR="00542019" w:rsidRDefault="00636ED4">
            <w:pPr>
              <w:spacing w:before="2" w:after="2"/>
              <w:rPr>
                <w:color w:val="000000"/>
                <w:sz w:val="20"/>
                <w:szCs w:val="20"/>
              </w:rPr>
            </w:pPr>
            <w:r>
              <w:rPr>
                <w:sz w:val="20"/>
                <w:szCs w:val="20"/>
              </w:rPr>
              <w:t>Non necessaria – Rischio basso</w:t>
            </w:r>
          </w:p>
        </w:tc>
      </w:tr>
      <w:tr w:rsidR="00542019" w14:paraId="66687558" w14:textId="77777777">
        <w:trPr>
          <w:cantSplit/>
          <w:trHeight w:val="324"/>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00E910C7"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46F0" w14:textId="77777777" w:rsidR="00542019" w:rsidRDefault="00636ED4">
            <w:pPr>
              <w:spacing w:before="2" w:after="2"/>
              <w:rPr>
                <w:color w:val="000000"/>
                <w:sz w:val="20"/>
                <w:szCs w:val="20"/>
              </w:rPr>
            </w:pPr>
            <w:r>
              <w:rPr>
                <w:color w:val="000000"/>
                <w:sz w:val="20"/>
                <w:szCs w:val="20"/>
              </w:rPr>
              <w:t>Processo elettorale - Costituzione seggi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EEF11D8" w14:textId="77777777" w:rsidR="00542019" w:rsidRDefault="00636ED4">
            <w:pPr>
              <w:spacing w:before="2" w:after="2"/>
              <w:rPr>
                <w:color w:val="000000"/>
                <w:sz w:val="20"/>
                <w:szCs w:val="20"/>
              </w:rPr>
            </w:pPr>
            <w:r>
              <w:rPr>
                <w:color w:val="000000"/>
                <w:sz w:val="20"/>
                <w:szCs w:val="20"/>
              </w:rPr>
              <w:t>Commissione elettorale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8C7AB3" w14:textId="77777777" w:rsidR="00542019" w:rsidRDefault="00636ED4">
            <w:pPr>
              <w:spacing w:before="2" w:after="2"/>
              <w:jc w:val="center"/>
              <w:rPr>
                <w:color w:val="000000"/>
                <w:sz w:val="20"/>
                <w:szCs w:val="20"/>
              </w:rPr>
            </w:pPr>
            <w:r>
              <w:rPr>
                <w:color w:val="000000"/>
                <w:sz w:val="20"/>
                <w:szCs w:val="20"/>
              </w:rPr>
              <w:t>1 -2 - 4 - 5 -6 - 8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4C0490" w14:textId="77777777" w:rsidR="00542019" w:rsidRDefault="00636ED4">
            <w:pPr>
              <w:spacing w:before="2" w:after="2"/>
              <w:jc w:val="center"/>
              <w:rPr>
                <w:color w:val="000000"/>
                <w:sz w:val="20"/>
                <w:szCs w:val="20"/>
              </w:rPr>
            </w:pPr>
            <w:r>
              <w:rPr>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B57D27D" w14:textId="77777777" w:rsidR="00542019" w:rsidRDefault="00542019">
            <w:pPr>
              <w:spacing w:before="2" w:after="2"/>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tcPr>
          <w:p w14:paraId="5332FEDE" w14:textId="77777777" w:rsidR="00542019" w:rsidRDefault="00636ED4">
            <w:pPr>
              <w:spacing w:before="2" w:after="2"/>
              <w:rPr>
                <w:color w:val="000000"/>
                <w:sz w:val="20"/>
                <w:szCs w:val="20"/>
              </w:rPr>
            </w:pPr>
            <w:r>
              <w:rPr>
                <w:sz w:val="20"/>
                <w:szCs w:val="20"/>
              </w:rPr>
              <w:t>Non necessaria – Rischio basso</w:t>
            </w:r>
          </w:p>
        </w:tc>
      </w:tr>
      <w:tr w:rsidR="00542019" w14:paraId="66967329" w14:textId="77777777">
        <w:trPr>
          <w:cantSplit/>
          <w:trHeight w:val="324"/>
        </w:trPr>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506AA3FC" w14:textId="77777777" w:rsidR="00542019" w:rsidRDefault="00542019">
            <w:pPr>
              <w:spacing w:line="276" w:lineRule="auto"/>
              <w:rPr>
                <w:color w:val="000000"/>
                <w:sz w:val="20"/>
                <w:szCs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CD6B" w14:textId="77777777" w:rsidR="00542019" w:rsidRDefault="00636ED4">
            <w:pPr>
              <w:spacing w:before="2" w:after="2"/>
              <w:rPr>
                <w:color w:val="000000"/>
                <w:sz w:val="20"/>
                <w:szCs w:val="20"/>
              </w:rPr>
            </w:pPr>
            <w:r>
              <w:rPr>
                <w:color w:val="000000"/>
                <w:sz w:val="20"/>
                <w:szCs w:val="20"/>
              </w:rPr>
              <w:t>Processo elettorale - Spoglio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9D257A9" w14:textId="77777777" w:rsidR="00542019" w:rsidRDefault="00636ED4">
            <w:pPr>
              <w:spacing w:before="2" w:after="2"/>
              <w:rPr>
                <w:color w:val="000000"/>
                <w:sz w:val="20"/>
                <w:szCs w:val="20"/>
              </w:rPr>
            </w:pPr>
            <w:r>
              <w:rPr>
                <w:color w:val="000000"/>
                <w:sz w:val="20"/>
                <w:szCs w:val="20"/>
              </w:rPr>
              <w:t>Commissione elettorale</w:t>
            </w:r>
          </w:p>
        </w:tc>
        <w:tc>
          <w:tcPr>
            <w:tcW w:w="14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579EDC7" w14:textId="77777777" w:rsidR="00542019" w:rsidRDefault="00636ED4">
            <w:pPr>
              <w:spacing w:before="2" w:after="2"/>
              <w:jc w:val="center"/>
              <w:rPr>
                <w:color w:val="000000"/>
                <w:sz w:val="20"/>
                <w:szCs w:val="20"/>
              </w:rPr>
            </w:pPr>
            <w:r>
              <w:rPr>
                <w:color w:val="000000"/>
                <w:sz w:val="20"/>
                <w:szCs w:val="20"/>
              </w:rPr>
              <w:t>1 -2 - 4 - 5 -6 - 8</w:t>
            </w:r>
          </w:p>
        </w:tc>
        <w:tc>
          <w:tcPr>
            <w:tcW w:w="141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1A396AE" w14:textId="77777777" w:rsidR="00542019" w:rsidRDefault="00636ED4">
            <w:pPr>
              <w:spacing w:before="2" w:after="2"/>
              <w:jc w:val="center"/>
              <w:rPr>
                <w:color w:val="000000"/>
                <w:sz w:val="20"/>
                <w:szCs w:val="20"/>
              </w:rPr>
            </w:pPr>
            <w:r>
              <w:rPr>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D84B34" w14:textId="77777777" w:rsidR="00542019" w:rsidRDefault="00542019">
            <w:pPr>
              <w:spacing w:before="2" w:after="2"/>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3C9FA5C" w14:textId="77777777" w:rsidR="00542019" w:rsidRDefault="00636ED4">
            <w:pPr>
              <w:spacing w:before="2" w:after="2"/>
              <w:rPr>
                <w:color w:val="000000"/>
                <w:sz w:val="20"/>
                <w:szCs w:val="20"/>
              </w:rPr>
            </w:pPr>
            <w:r>
              <w:rPr>
                <w:sz w:val="20"/>
                <w:szCs w:val="20"/>
              </w:rPr>
              <w:t>Non necessaria – Rischio basso</w:t>
            </w:r>
          </w:p>
        </w:tc>
      </w:tr>
    </w:tbl>
    <w:p w14:paraId="34CCE0A2" w14:textId="77777777" w:rsidR="00542019" w:rsidRDefault="00542019">
      <w:pPr>
        <w:ind w:left="472"/>
        <w:rPr>
          <w:color w:val="000000"/>
        </w:rPr>
      </w:pPr>
    </w:p>
    <w:sectPr w:rsidR="00542019">
      <w:headerReference w:type="default" r:id="rId31"/>
      <w:footerReference w:type="default" r:id="rId32"/>
      <w:pgSz w:w="16850" w:h="11906" w:orient="landscape"/>
      <w:pgMar w:top="1080" w:right="340" w:bottom="860" w:left="380" w:header="284" w:footer="679"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65C91" w14:textId="77777777" w:rsidR="00D1579E" w:rsidRDefault="00D1579E">
      <w:r>
        <w:separator/>
      </w:r>
    </w:p>
  </w:endnote>
  <w:endnote w:type="continuationSeparator" w:id="0">
    <w:p w14:paraId="3E211A16" w14:textId="77777777" w:rsidR="00D1579E" w:rsidRDefault="00D1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font>
  <w:font w:name="Helvetica Neue">
    <w:altName w:val="Arial"/>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15356"/>
      <w:docPartObj>
        <w:docPartGallery w:val="Page Numbers (Bottom of Page)"/>
        <w:docPartUnique/>
      </w:docPartObj>
    </w:sdtPr>
    <w:sdtEndPr/>
    <w:sdtContent>
      <w:p w14:paraId="1A22D7A0" w14:textId="77777777" w:rsidR="00636ED4" w:rsidRDefault="00636ED4">
        <w:pPr>
          <w:pStyle w:val="Pidipagina"/>
          <w:jc w:val="right"/>
        </w:pPr>
        <w:r>
          <w:fldChar w:fldCharType="begin"/>
        </w:r>
        <w:r>
          <w:instrText xml:space="preserve"> PAGE </w:instrText>
        </w:r>
        <w:r>
          <w:fldChar w:fldCharType="separate"/>
        </w:r>
        <w:r w:rsidR="00437A50">
          <w:rPr>
            <w:noProof/>
          </w:rPr>
          <w:t>1</w:t>
        </w:r>
        <w:r>
          <w:fldChar w:fldCharType="end"/>
        </w:r>
      </w:p>
    </w:sdtContent>
  </w:sdt>
  <w:p w14:paraId="45B6C90D" w14:textId="77777777" w:rsidR="00636ED4" w:rsidRDefault="00636ED4">
    <w:pPr>
      <w:pStyle w:val="Pidipa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905723"/>
      <w:docPartObj>
        <w:docPartGallery w:val="Page Numbers (Bottom of Page)"/>
        <w:docPartUnique/>
      </w:docPartObj>
    </w:sdtPr>
    <w:sdtEndPr/>
    <w:sdtContent>
      <w:p w14:paraId="48290FB8" w14:textId="77777777" w:rsidR="00636ED4" w:rsidRDefault="00636ED4">
        <w:pPr>
          <w:pStyle w:val="Pidipagina"/>
          <w:jc w:val="right"/>
        </w:pPr>
        <w:r>
          <w:fldChar w:fldCharType="begin"/>
        </w:r>
        <w:r>
          <w:instrText xml:space="preserve"> PAGE </w:instrText>
        </w:r>
        <w:r>
          <w:fldChar w:fldCharType="separate"/>
        </w:r>
        <w:r w:rsidR="00561F3F">
          <w:rPr>
            <w:noProof/>
          </w:rPr>
          <w:t>45</w:t>
        </w:r>
        <w:r>
          <w:fldChar w:fldCharType="end"/>
        </w:r>
      </w:p>
    </w:sdtContent>
  </w:sdt>
  <w:p w14:paraId="6A4CF2DD" w14:textId="77777777" w:rsidR="00636ED4" w:rsidRDefault="00636ED4">
    <w:pPr>
      <w:pStyle w:val="Pidipa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942933"/>
      <w:docPartObj>
        <w:docPartGallery w:val="Page Numbers (Bottom of Page)"/>
        <w:docPartUnique/>
      </w:docPartObj>
    </w:sdtPr>
    <w:sdtEndPr/>
    <w:sdtContent>
      <w:p w14:paraId="19007611" w14:textId="77777777" w:rsidR="00636ED4" w:rsidRDefault="00636ED4">
        <w:pPr>
          <w:pStyle w:val="Pidipagina"/>
          <w:jc w:val="right"/>
        </w:pPr>
        <w:r>
          <w:fldChar w:fldCharType="begin"/>
        </w:r>
        <w:r>
          <w:instrText xml:space="preserve"> PAGE </w:instrText>
        </w:r>
        <w:r>
          <w:fldChar w:fldCharType="separate"/>
        </w:r>
        <w:r w:rsidR="00561F3F">
          <w:rPr>
            <w:noProof/>
          </w:rPr>
          <w:t>49</w:t>
        </w:r>
        <w:r>
          <w:fldChar w:fldCharType="end"/>
        </w:r>
      </w:p>
    </w:sdtContent>
  </w:sdt>
  <w:p w14:paraId="41BE37E0" w14:textId="77777777" w:rsidR="00636ED4" w:rsidRDefault="00636ED4">
    <w:pPr>
      <w:pStyle w:val="Pidipa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954404"/>
      <w:docPartObj>
        <w:docPartGallery w:val="Page Numbers (Bottom of Page)"/>
        <w:docPartUnique/>
      </w:docPartObj>
    </w:sdtPr>
    <w:sdtEndPr/>
    <w:sdtContent>
      <w:p w14:paraId="627B45AE" w14:textId="77777777" w:rsidR="00636ED4" w:rsidRDefault="00636ED4">
        <w:pPr>
          <w:pStyle w:val="Pidipagina"/>
          <w:jc w:val="right"/>
        </w:pPr>
        <w:r>
          <w:fldChar w:fldCharType="begin"/>
        </w:r>
        <w:r>
          <w:instrText xml:space="preserve"> PAGE </w:instrText>
        </w:r>
        <w:r>
          <w:fldChar w:fldCharType="separate"/>
        </w:r>
        <w:r w:rsidR="00943F24">
          <w:rPr>
            <w:noProof/>
          </w:rPr>
          <w:t>68</w:t>
        </w:r>
        <w:r>
          <w:fldChar w:fldCharType="end"/>
        </w:r>
      </w:p>
    </w:sdtContent>
  </w:sdt>
  <w:p w14:paraId="2E2D0744" w14:textId="77777777" w:rsidR="00636ED4" w:rsidRDefault="00636ED4">
    <w:pPr>
      <w:spacing w:line="2"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790079"/>
      <w:docPartObj>
        <w:docPartGallery w:val="Page Numbers (Bottom of Page)"/>
        <w:docPartUnique/>
      </w:docPartObj>
    </w:sdtPr>
    <w:sdtEndPr/>
    <w:sdtContent>
      <w:p w14:paraId="47F65503" w14:textId="77777777" w:rsidR="00636ED4" w:rsidRDefault="00636ED4">
        <w:pPr>
          <w:pStyle w:val="Pidipagina"/>
          <w:jc w:val="right"/>
        </w:pPr>
        <w:r>
          <w:fldChar w:fldCharType="begin"/>
        </w:r>
        <w:r>
          <w:instrText xml:space="preserve"> PAGE </w:instrText>
        </w:r>
        <w:r>
          <w:fldChar w:fldCharType="separate"/>
        </w:r>
        <w:r w:rsidR="00437A50">
          <w:rPr>
            <w:noProof/>
          </w:rPr>
          <w:t>2</w:t>
        </w:r>
        <w:r>
          <w:fldChar w:fldCharType="end"/>
        </w:r>
      </w:p>
    </w:sdtContent>
  </w:sdt>
  <w:p w14:paraId="50284036" w14:textId="77777777" w:rsidR="00636ED4" w:rsidRDefault="00636ED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206800"/>
      <w:docPartObj>
        <w:docPartGallery w:val="Page Numbers (Bottom of Page)"/>
        <w:docPartUnique/>
      </w:docPartObj>
    </w:sdtPr>
    <w:sdtEndPr/>
    <w:sdtContent>
      <w:p w14:paraId="3B850796" w14:textId="77777777" w:rsidR="00636ED4" w:rsidRDefault="00636ED4">
        <w:pPr>
          <w:pStyle w:val="Pidipagina"/>
          <w:jc w:val="right"/>
        </w:pPr>
        <w:r>
          <w:fldChar w:fldCharType="begin"/>
        </w:r>
        <w:r>
          <w:instrText xml:space="preserve"> PAGE </w:instrText>
        </w:r>
        <w:r>
          <w:fldChar w:fldCharType="separate"/>
        </w:r>
        <w:r w:rsidR="00437A50">
          <w:rPr>
            <w:noProof/>
          </w:rPr>
          <w:t>5</w:t>
        </w:r>
        <w:r>
          <w:fldChar w:fldCharType="end"/>
        </w:r>
      </w:p>
    </w:sdtContent>
  </w:sdt>
  <w:p w14:paraId="7980EA0B" w14:textId="77777777" w:rsidR="00636ED4" w:rsidRDefault="00636ED4">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06407"/>
      <w:docPartObj>
        <w:docPartGallery w:val="Page Numbers (Bottom of Page)"/>
        <w:docPartUnique/>
      </w:docPartObj>
    </w:sdtPr>
    <w:sdtEndPr/>
    <w:sdtContent>
      <w:p w14:paraId="52DED285" w14:textId="77777777" w:rsidR="00636ED4" w:rsidRDefault="00636ED4">
        <w:pPr>
          <w:pStyle w:val="Pidipagina"/>
          <w:jc w:val="right"/>
        </w:pPr>
        <w:r>
          <w:fldChar w:fldCharType="begin"/>
        </w:r>
        <w:r>
          <w:instrText xml:space="preserve"> PAGE </w:instrText>
        </w:r>
        <w:r>
          <w:fldChar w:fldCharType="separate"/>
        </w:r>
        <w:r w:rsidR="00437A50">
          <w:rPr>
            <w:noProof/>
          </w:rPr>
          <w:t>7</w:t>
        </w:r>
        <w:r>
          <w:fldChar w:fldCharType="end"/>
        </w:r>
      </w:p>
    </w:sdtContent>
  </w:sdt>
  <w:p w14:paraId="493F1501" w14:textId="77777777" w:rsidR="00636ED4" w:rsidRDefault="00636ED4">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4690"/>
      <w:docPartObj>
        <w:docPartGallery w:val="Page Numbers (Bottom of Page)"/>
        <w:docPartUnique/>
      </w:docPartObj>
    </w:sdtPr>
    <w:sdtEndPr/>
    <w:sdtContent>
      <w:p w14:paraId="3C73127B" w14:textId="77777777" w:rsidR="00636ED4" w:rsidRDefault="00636ED4">
        <w:pPr>
          <w:pStyle w:val="Pidipagina"/>
          <w:jc w:val="right"/>
        </w:pPr>
        <w:r>
          <w:fldChar w:fldCharType="begin"/>
        </w:r>
        <w:r>
          <w:instrText xml:space="preserve"> PAGE </w:instrText>
        </w:r>
        <w:r>
          <w:fldChar w:fldCharType="separate"/>
        </w:r>
        <w:r w:rsidR="00437A50">
          <w:rPr>
            <w:noProof/>
          </w:rPr>
          <w:t>17</w:t>
        </w:r>
        <w:r>
          <w:fldChar w:fldCharType="end"/>
        </w:r>
      </w:p>
    </w:sdtContent>
  </w:sdt>
  <w:p w14:paraId="2598D406" w14:textId="77777777" w:rsidR="00636ED4" w:rsidRDefault="00636ED4">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898663"/>
      <w:docPartObj>
        <w:docPartGallery w:val="Page Numbers (Bottom of Page)"/>
        <w:docPartUnique/>
      </w:docPartObj>
    </w:sdtPr>
    <w:sdtEndPr/>
    <w:sdtContent>
      <w:p w14:paraId="19CBC6F4" w14:textId="77777777" w:rsidR="00636ED4" w:rsidRDefault="00636ED4">
        <w:pPr>
          <w:pStyle w:val="Pidipagina"/>
          <w:jc w:val="right"/>
        </w:pPr>
        <w:r>
          <w:fldChar w:fldCharType="begin"/>
        </w:r>
        <w:r>
          <w:instrText xml:space="preserve"> PAGE </w:instrText>
        </w:r>
        <w:r>
          <w:fldChar w:fldCharType="separate"/>
        </w:r>
        <w:r w:rsidR="00437A50">
          <w:rPr>
            <w:noProof/>
          </w:rPr>
          <w:t>19</w:t>
        </w:r>
        <w:r>
          <w:fldChar w:fldCharType="end"/>
        </w:r>
      </w:p>
    </w:sdtContent>
  </w:sdt>
  <w:p w14:paraId="399C3484" w14:textId="77777777" w:rsidR="00636ED4" w:rsidRDefault="00636ED4">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15307"/>
      <w:docPartObj>
        <w:docPartGallery w:val="Page Numbers (Bottom of Page)"/>
        <w:docPartUnique/>
      </w:docPartObj>
    </w:sdtPr>
    <w:sdtEndPr/>
    <w:sdtContent>
      <w:p w14:paraId="22F0BFC9" w14:textId="77777777" w:rsidR="00636ED4" w:rsidRDefault="00636ED4">
        <w:pPr>
          <w:pStyle w:val="Pidipagina"/>
          <w:jc w:val="right"/>
        </w:pPr>
        <w:r>
          <w:fldChar w:fldCharType="begin"/>
        </w:r>
        <w:r>
          <w:instrText xml:space="preserve"> PAGE </w:instrText>
        </w:r>
        <w:r>
          <w:fldChar w:fldCharType="separate"/>
        </w:r>
        <w:r w:rsidR="00437A50">
          <w:rPr>
            <w:noProof/>
          </w:rPr>
          <w:t>22</w:t>
        </w:r>
        <w:r>
          <w:fldChar w:fldCharType="end"/>
        </w:r>
      </w:p>
    </w:sdtContent>
  </w:sdt>
  <w:p w14:paraId="08FA5245" w14:textId="77777777" w:rsidR="00636ED4" w:rsidRDefault="00636ED4">
    <w:pPr>
      <w:pStyle w:val="Pidipa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2784"/>
      <w:docPartObj>
        <w:docPartGallery w:val="Page Numbers (Bottom of Page)"/>
        <w:docPartUnique/>
      </w:docPartObj>
    </w:sdtPr>
    <w:sdtEndPr/>
    <w:sdtContent>
      <w:p w14:paraId="20FF1BBB" w14:textId="77777777" w:rsidR="00636ED4" w:rsidRDefault="00636ED4">
        <w:pPr>
          <w:pStyle w:val="Pidipagina"/>
          <w:jc w:val="right"/>
        </w:pPr>
        <w:r>
          <w:fldChar w:fldCharType="begin"/>
        </w:r>
        <w:r>
          <w:instrText xml:space="preserve"> PAGE </w:instrText>
        </w:r>
        <w:r>
          <w:fldChar w:fldCharType="separate"/>
        </w:r>
        <w:r w:rsidR="00943F24">
          <w:rPr>
            <w:noProof/>
          </w:rPr>
          <w:t>33</w:t>
        </w:r>
        <w:r>
          <w:fldChar w:fldCharType="end"/>
        </w:r>
      </w:p>
    </w:sdtContent>
  </w:sdt>
  <w:p w14:paraId="75D78CD4" w14:textId="77777777" w:rsidR="00636ED4" w:rsidRDefault="00636ED4">
    <w:pPr>
      <w:pStyle w:val="Pidipa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80045"/>
      <w:docPartObj>
        <w:docPartGallery w:val="Page Numbers (Bottom of Page)"/>
        <w:docPartUnique/>
      </w:docPartObj>
    </w:sdtPr>
    <w:sdtEndPr/>
    <w:sdtContent>
      <w:p w14:paraId="514E15E5" w14:textId="77777777" w:rsidR="00636ED4" w:rsidRDefault="00636ED4">
        <w:pPr>
          <w:pStyle w:val="Pidipagina"/>
          <w:jc w:val="right"/>
        </w:pPr>
        <w:r>
          <w:fldChar w:fldCharType="begin"/>
        </w:r>
        <w:r>
          <w:instrText xml:space="preserve"> PAGE </w:instrText>
        </w:r>
        <w:r>
          <w:fldChar w:fldCharType="separate"/>
        </w:r>
        <w:r w:rsidR="00943F24">
          <w:rPr>
            <w:noProof/>
          </w:rPr>
          <w:t>34</w:t>
        </w:r>
        <w:r>
          <w:fldChar w:fldCharType="end"/>
        </w:r>
      </w:p>
    </w:sdtContent>
  </w:sdt>
  <w:p w14:paraId="3BAACAFB" w14:textId="77777777" w:rsidR="00636ED4" w:rsidRDefault="00636E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07807" w14:textId="77777777" w:rsidR="00D1579E" w:rsidRDefault="00D1579E">
      <w:r>
        <w:separator/>
      </w:r>
    </w:p>
  </w:footnote>
  <w:footnote w:type="continuationSeparator" w:id="0">
    <w:p w14:paraId="16074A53" w14:textId="77777777" w:rsidR="00D1579E" w:rsidRDefault="00D15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BAF92" w14:textId="77777777" w:rsidR="00636ED4" w:rsidRDefault="00636ED4">
    <w:pPr>
      <w:pStyle w:val="Intestazione"/>
      <w:jc w:val="center"/>
    </w:pPr>
    <w:r>
      <w:rPr>
        <w:noProof/>
      </w:rPr>
      <w:drawing>
        <wp:inline distT="0" distB="0" distL="0" distR="0" wp14:anchorId="79E9E2CB" wp14:editId="1CAE6CB3">
          <wp:extent cx="1994535" cy="101409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1994535" cy="1014095"/>
                  </a:xfrm>
                  <a:prstGeom prst="rect">
                    <a:avLst/>
                  </a:prstGeom>
                </pic:spPr>
              </pic:pic>
            </a:graphicData>
          </a:graphic>
        </wp:inline>
      </w:drawing>
    </w:r>
  </w:p>
  <w:p w14:paraId="5CEB5FA2" w14:textId="77777777" w:rsidR="00636ED4" w:rsidRDefault="00636ED4">
    <w:pPr>
      <w:pStyle w:val="Intestazione"/>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EDCB0" w14:textId="77777777" w:rsidR="00636ED4" w:rsidRDefault="00636ED4">
    <w:pPr>
      <w:pStyle w:val="Intestazione"/>
      <w:jc w:val="center"/>
    </w:pPr>
    <w:r>
      <w:rPr>
        <w:noProof/>
      </w:rPr>
      <w:drawing>
        <wp:inline distT="0" distB="0" distL="0" distR="0" wp14:anchorId="53B9B631" wp14:editId="168F6AD7">
          <wp:extent cx="1994535" cy="956310"/>
          <wp:effectExtent l="0" t="0" r="0" b="0"/>
          <wp:docPr id="21"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9"/>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4C5514EB" w14:textId="77777777" w:rsidR="00636ED4" w:rsidRDefault="00636ED4">
    <w:pPr>
      <w:pStyle w:val="Intestazione"/>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444A" w14:textId="77777777" w:rsidR="00636ED4" w:rsidRDefault="00636ED4">
    <w:pPr>
      <w:pStyle w:val="Intestazione"/>
      <w:jc w:val="center"/>
    </w:pPr>
    <w:r>
      <w:rPr>
        <w:noProof/>
      </w:rPr>
      <w:drawing>
        <wp:inline distT="0" distB="0" distL="0" distR="0" wp14:anchorId="1702894F" wp14:editId="575A4EF3">
          <wp:extent cx="1994535" cy="956310"/>
          <wp:effectExtent l="0" t="0" r="0" b="0"/>
          <wp:docPr id="27"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10"/>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55FB85ED" w14:textId="77777777" w:rsidR="00636ED4" w:rsidRDefault="00636ED4">
    <w:pPr>
      <w:pStyle w:val="Intestazione"/>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E5B9" w14:textId="77777777" w:rsidR="00636ED4" w:rsidRDefault="00636ED4">
    <w:pPr>
      <w:tabs>
        <w:tab w:val="center" w:pos="4819"/>
        <w:tab w:val="right" w:pos="9638"/>
      </w:tabs>
      <w:jc w:val="center"/>
      <w:rPr>
        <w:color w:val="000000"/>
      </w:rPr>
    </w:pPr>
    <w:r>
      <w:rPr>
        <w:noProof/>
        <w:color w:val="000000"/>
      </w:rPr>
      <mc:AlternateContent>
        <mc:Choice Requires="wps">
          <w:drawing>
            <wp:anchor distT="1229995" distB="1229995" distL="1230630" distR="1229360" simplePos="0" relativeHeight="90" behindDoc="1" locked="0" layoutInCell="0" allowOverlap="1" wp14:anchorId="3E93A368" wp14:editId="40F0B289">
              <wp:simplePos x="0" y="0"/>
              <wp:positionH relativeFrom="margin">
                <wp:align>center</wp:align>
              </wp:positionH>
              <wp:positionV relativeFrom="margin">
                <wp:align>center</wp:align>
              </wp:positionV>
              <wp:extent cx="5940425" cy="5940425"/>
              <wp:effectExtent l="1230630" t="1229995" r="1229360" b="1229995"/>
              <wp:wrapNone/>
              <wp:docPr id="28" name="Immagine1_13"/>
              <wp:cNvGraphicFramePr/>
              <a:graphic xmlns:a="http://schemas.openxmlformats.org/drawingml/2006/main">
                <a:graphicData uri="http://schemas.microsoft.com/office/word/2010/wordprocessingShape">
                  <wps:wsp>
                    <wps:cNvSpPr/>
                    <wps:spPr>
                      <a:xfrm rot="18900000">
                        <a:off x="0" y="0"/>
                        <a:ext cx="5940360" cy="5940360"/>
                      </a:xfrm>
                      <a:prstGeom prst="rect">
                        <a:avLst/>
                      </a:prstGeom>
                      <a:noFill/>
                      <a:ln w="0">
                        <a:noFill/>
                      </a:ln>
                    </wps:spPr>
                    <wps:style>
                      <a:lnRef idx="0">
                        <a:scrgbClr r="0" g="0" b="0"/>
                      </a:lnRef>
                      <a:fillRef idx="0">
                        <a:scrgbClr r="0" g="0" b="0"/>
                      </a:fillRef>
                      <a:effectRef idx="0">
                        <a:scrgbClr r="0" g="0" b="0"/>
                      </a:effectRef>
                      <a:fontRef idx="minor"/>
                    </wps:style>
                    <wps:txbx>
                      <w:txbxContent>
                        <w:p w14:paraId="1E61FB8E" w14:textId="77777777" w:rsidR="00636ED4" w:rsidRDefault="00636ED4">
                          <w:pPr>
                            <w:pStyle w:val="Contenutocornice"/>
                            <w:jc w:val="center"/>
                            <w:rPr>
                              <w:color w:val="000000"/>
                            </w:rPr>
                          </w:pPr>
                        </w:p>
                      </w:txbxContent>
                    </wps:txbx>
                    <wps:bodyPr tIns="91440" bIns="91440" anchor="ct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93A368" id="Immagine1_13" o:spid="_x0000_s1058" style="position:absolute;left:0;text-align:left;margin-left:0;margin-top:0;width:467.75pt;height:467.75pt;rotation:-45;z-index:-503316390;visibility:visible;mso-wrap-style:square;mso-wrap-distance-left:96.9pt;mso-wrap-distance-top:96.85pt;mso-wrap-distance-right:96.8pt;mso-wrap-distance-bottom:96.85pt;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" o:allowincell="f" filled="f" stroked="f" strokeweight="0">
              <v:textbox inset=",7.2pt,,7.2pt">
                <w:txbxContent>
                  <w:p w14:paraId="1E61FB8E" w14:textId="77777777" w:rsidR="00542019" w:rsidRDefault="00542019">
                    <w:pPr>
                      <w:pStyle w:val="Contenutocornice"/>
                      <w:jc w:val="center"/>
                      <w:rPr>
                        <w:color w:val="000000"/>
                      </w:rPr>
                    </w:pPr>
                  </w:p>
                </w:txbxContent>
              </v:textbox>
              <w10:wrap anchorx="margin" anchory="margin"/>
            </v:rect>
          </w:pict>
        </mc:Fallback>
      </mc:AlternateContent>
    </w:r>
  </w:p>
  <w:p w14:paraId="6D08EED4" w14:textId="77777777" w:rsidR="00636ED4" w:rsidRDefault="00636ED4">
    <w:pP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3B22" w14:textId="77777777" w:rsidR="00636ED4" w:rsidRDefault="00636ED4">
    <w:pPr>
      <w:pStyle w:val="Intestazione"/>
      <w:jc w:val="center"/>
    </w:pPr>
    <w:r>
      <w:rPr>
        <w:noProof/>
      </w:rPr>
      <w:drawing>
        <wp:inline distT="0" distB="0" distL="0" distR="0" wp14:anchorId="6A8CD8AE" wp14:editId="38617A41">
          <wp:extent cx="1994535" cy="95631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222F57D4" w14:textId="77777777" w:rsidR="00636ED4" w:rsidRDefault="00636ED4">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400F" w14:textId="77777777" w:rsidR="00636ED4" w:rsidRDefault="00636ED4">
    <w:pPr>
      <w:pStyle w:val="Intestazione"/>
      <w:jc w:val="center"/>
    </w:pPr>
    <w:r>
      <w:rPr>
        <w:noProof/>
      </w:rPr>
      <w:drawing>
        <wp:inline distT="0" distB="0" distL="0" distR="0" wp14:anchorId="0E9BF0CC" wp14:editId="0F718C24">
          <wp:extent cx="1994535" cy="95631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72BE82B9" w14:textId="77777777" w:rsidR="00636ED4" w:rsidRDefault="00636ED4">
    <w:pPr>
      <w:pStyle w:val="Intestazio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CE0D" w14:textId="77777777" w:rsidR="00636ED4" w:rsidRDefault="00636ED4">
    <w:pPr>
      <w:pStyle w:val="Intestazione"/>
      <w:jc w:val="center"/>
    </w:pPr>
    <w:r>
      <w:rPr>
        <w:noProof/>
      </w:rPr>
      <w:drawing>
        <wp:inline distT="0" distB="0" distL="0" distR="0" wp14:anchorId="121A063D" wp14:editId="0B6E1EBE">
          <wp:extent cx="1994535" cy="956310"/>
          <wp:effectExtent l="0" t="0" r="0" b="0"/>
          <wp:docPr id="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4ADEAD20" w14:textId="77777777" w:rsidR="00636ED4" w:rsidRDefault="00636ED4">
    <w:pPr>
      <w:pStyle w:val="Intestazione"/>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0E21" w14:textId="77777777" w:rsidR="00636ED4" w:rsidRDefault="00636ED4">
    <w:pPr>
      <w:pStyle w:val="Intestazione"/>
      <w:jc w:val="center"/>
    </w:pPr>
    <w:r>
      <w:rPr>
        <w:noProof/>
      </w:rPr>
      <w:drawing>
        <wp:inline distT="0" distB="0" distL="0" distR="0" wp14:anchorId="1A9E0491" wp14:editId="3B21E23A">
          <wp:extent cx="1994535" cy="956310"/>
          <wp:effectExtent l="0" t="0" r="0" b="0"/>
          <wp:docPr id="9"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4"/>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5EE3BE16" w14:textId="77777777" w:rsidR="00636ED4" w:rsidRDefault="00636ED4">
    <w:pPr>
      <w:pStyle w:val="Intestazion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90BE5" w14:textId="77777777" w:rsidR="00636ED4" w:rsidRDefault="00636ED4">
    <w:pPr>
      <w:pStyle w:val="Intestazione"/>
      <w:jc w:val="center"/>
    </w:pPr>
    <w:r>
      <w:rPr>
        <w:noProof/>
      </w:rPr>
      <w:drawing>
        <wp:inline distT="0" distB="0" distL="0" distR="0" wp14:anchorId="1DF0A3B6" wp14:editId="33C55263">
          <wp:extent cx="1994535" cy="956310"/>
          <wp:effectExtent l="0" t="0" r="0" b="0"/>
          <wp:docPr id="12"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5"/>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050A4C5A" w14:textId="77777777" w:rsidR="00636ED4" w:rsidRDefault="00636ED4">
    <w:pPr>
      <w:pStyle w:val="Intestazione"/>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48EF" w14:textId="77777777" w:rsidR="00636ED4" w:rsidRDefault="00636ED4">
    <w:pPr>
      <w:pStyle w:val="Intestazione"/>
      <w:jc w:val="center"/>
    </w:pPr>
    <w:r>
      <w:rPr>
        <w:noProof/>
      </w:rPr>
      <w:drawing>
        <wp:inline distT="0" distB="0" distL="0" distR="0" wp14:anchorId="33F66E91" wp14:editId="0FFC78E9">
          <wp:extent cx="1994535" cy="956310"/>
          <wp:effectExtent l="0" t="0" r="0" b="0"/>
          <wp:docPr id="15"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6"/>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1DA5ACAD" w14:textId="77777777" w:rsidR="00636ED4" w:rsidRDefault="00636ED4">
    <w:pPr>
      <w:pStyle w:val="Intestazione"/>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269A" w14:textId="77777777" w:rsidR="00636ED4" w:rsidRDefault="00636ED4">
    <w:pPr>
      <w:pStyle w:val="Intestazione"/>
      <w:jc w:val="center"/>
    </w:pPr>
    <w:r>
      <w:rPr>
        <w:noProof/>
      </w:rPr>
      <w:drawing>
        <wp:inline distT="0" distB="0" distL="0" distR="0" wp14:anchorId="63B73A04" wp14:editId="07398E36">
          <wp:extent cx="1994535" cy="956310"/>
          <wp:effectExtent l="0" t="0" r="0" b="0"/>
          <wp:docPr id="17"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7"/>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7B00CCF1" w14:textId="77777777" w:rsidR="00636ED4" w:rsidRDefault="00636ED4">
    <w:pPr>
      <w:pStyle w:val="Intestazione"/>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93F1" w14:textId="77777777" w:rsidR="00636ED4" w:rsidRDefault="00636ED4">
    <w:pPr>
      <w:pStyle w:val="Intestazione"/>
      <w:jc w:val="center"/>
    </w:pPr>
    <w:r>
      <w:rPr>
        <w:noProof/>
      </w:rPr>
      <w:drawing>
        <wp:inline distT="0" distB="0" distL="0" distR="0" wp14:anchorId="46117087" wp14:editId="2616CCC0">
          <wp:extent cx="1994535" cy="956310"/>
          <wp:effectExtent l="0" t="0" r="0" b="0"/>
          <wp:docPr id="20"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8"/>
                  <pic:cNvPicPr>
                    <a:picLocks noChangeAspect="1" noChangeArrowheads="1"/>
                  </pic:cNvPicPr>
                </pic:nvPicPr>
                <pic:blipFill>
                  <a:blip r:embed="rId1"/>
                  <a:stretch>
                    <a:fillRect/>
                  </a:stretch>
                </pic:blipFill>
                <pic:spPr bwMode="auto">
                  <a:xfrm>
                    <a:off x="0" y="0"/>
                    <a:ext cx="1994535" cy="956310"/>
                  </a:xfrm>
                  <a:prstGeom prst="rect">
                    <a:avLst/>
                  </a:prstGeom>
                </pic:spPr>
              </pic:pic>
            </a:graphicData>
          </a:graphic>
        </wp:inline>
      </w:drawing>
    </w:r>
  </w:p>
  <w:p w14:paraId="2319497D" w14:textId="77777777" w:rsidR="00636ED4" w:rsidRDefault="00636ED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B63"/>
    <w:multiLevelType w:val="multilevel"/>
    <w:tmpl w:val="5D5296DA"/>
    <w:lvl w:ilvl="0">
      <w:start w:val="1"/>
      <w:numFmt w:val="decimal"/>
      <w:lvlText w:val="%1."/>
      <w:lvlJc w:val="left"/>
      <w:pPr>
        <w:tabs>
          <w:tab w:val="num" w:pos="0"/>
        </w:tabs>
        <w:ind w:left="1192" w:hanging="720"/>
      </w:pPr>
      <w:rPr>
        <w:rFonts w:ascii="Calibri" w:eastAsia="Calibri" w:hAnsi="Calibri" w:cs="Calibri"/>
        <w:b w:val="0"/>
        <w:i w:val="0"/>
        <w:sz w:val="22"/>
        <w:szCs w:val="22"/>
      </w:rPr>
    </w:lvl>
    <w:lvl w:ilvl="1">
      <w:start w:val="1"/>
      <w:numFmt w:val="bullet"/>
      <w:lvlText w:val=""/>
      <w:lvlJc w:val="left"/>
      <w:pPr>
        <w:tabs>
          <w:tab w:val="num" w:pos="0"/>
        </w:tabs>
        <w:ind w:left="2692" w:hanging="720"/>
      </w:pPr>
      <w:rPr>
        <w:rFonts w:ascii="Symbol" w:hAnsi="Symbol" w:cs="Symbol" w:hint="default"/>
      </w:rPr>
    </w:lvl>
    <w:lvl w:ilvl="2">
      <w:start w:val="1"/>
      <w:numFmt w:val="bullet"/>
      <w:lvlText w:val=""/>
      <w:lvlJc w:val="left"/>
      <w:pPr>
        <w:tabs>
          <w:tab w:val="num" w:pos="0"/>
        </w:tabs>
        <w:ind w:left="4184" w:hanging="720"/>
      </w:pPr>
      <w:rPr>
        <w:rFonts w:ascii="Symbol" w:hAnsi="Symbol" w:cs="Symbol" w:hint="default"/>
      </w:rPr>
    </w:lvl>
    <w:lvl w:ilvl="3">
      <w:start w:val="1"/>
      <w:numFmt w:val="bullet"/>
      <w:lvlText w:val=""/>
      <w:lvlJc w:val="left"/>
      <w:pPr>
        <w:tabs>
          <w:tab w:val="num" w:pos="0"/>
        </w:tabs>
        <w:ind w:left="5676" w:hanging="720"/>
      </w:pPr>
      <w:rPr>
        <w:rFonts w:ascii="Symbol" w:hAnsi="Symbol" w:cs="Symbol" w:hint="default"/>
      </w:rPr>
    </w:lvl>
    <w:lvl w:ilvl="4">
      <w:start w:val="1"/>
      <w:numFmt w:val="bullet"/>
      <w:lvlText w:val=""/>
      <w:lvlJc w:val="left"/>
      <w:pPr>
        <w:tabs>
          <w:tab w:val="num" w:pos="0"/>
        </w:tabs>
        <w:ind w:left="7168" w:hanging="720"/>
      </w:pPr>
      <w:rPr>
        <w:rFonts w:ascii="Symbol" w:hAnsi="Symbol" w:cs="Symbol" w:hint="default"/>
      </w:rPr>
    </w:lvl>
    <w:lvl w:ilvl="5">
      <w:start w:val="1"/>
      <w:numFmt w:val="bullet"/>
      <w:lvlText w:val=""/>
      <w:lvlJc w:val="left"/>
      <w:pPr>
        <w:tabs>
          <w:tab w:val="num" w:pos="0"/>
        </w:tabs>
        <w:ind w:left="8660" w:hanging="720"/>
      </w:pPr>
      <w:rPr>
        <w:rFonts w:ascii="Symbol" w:hAnsi="Symbol" w:cs="Symbol" w:hint="default"/>
      </w:rPr>
    </w:lvl>
    <w:lvl w:ilvl="6">
      <w:start w:val="1"/>
      <w:numFmt w:val="bullet"/>
      <w:lvlText w:val=""/>
      <w:lvlJc w:val="left"/>
      <w:pPr>
        <w:tabs>
          <w:tab w:val="num" w:pos="0"/>
        </w:tabs>
        <w:ind w:left="10152" w:hanging="720"/>
      </w:pPr>
      <w:rPr>
        <w:rFonts w:ascii="Symbol" w:hAnsi="Symbol" w:cs="Symbol" w:hint="default"/>
      </w:rPr>
    </w:lvl>
    <w:lvl w:ilvl="7">
      <w:start w:val="1"/>
      <w:numFmt w:val="bullet"/>
      <w:lvlText w:val=""/>
      <w:lvlJc w:val="left"/>
      <w:pPr>
        <w:tabs>
          <w:tab w:val="num" w:pos="0"/>
        </w:tabs>
        <w:ind w:left="11644" w:hanging="720"/>
      </w:pPr>
      <w:rPr>
        <w:rFonts w:ascii="Symbol" w:hAnsi="Symbol" w:cs="Symbol" w:hint="default"/>
      </w:rPr>
    </w:lvl>
    <w:lvl w:ilvl="8">
      <w:start w:val="1"/>
      <w:numFmt w:val="bullet"/>
      <w:lvlText w:val=""/>
      <w:lvlJc w:val="left"/>
      <w:pPr>
        <w:tabs>
          <w:tab w:val="num" w:pos="0"/>
        </w:tabs>
        <w:ind w:left="13136" w:hanging="720"/>
      </w:pPr>
      <w:rPr>
        <w:rFonts w:ascii="Symbol" w:hAnsi="Symbol" w:cs="Symbol" w:hint="default"/>
      </w:rPr>
    </w:lvl>
  </w:abstractNum>
  <w:abstractNum w:abstractNumId="1" w15:restartNumberingAfterBreak="0">
    <w:nsid w:val="11F47277"/>
    <w:multiLevelType w:val="multilevel"/>
    <w:tmpl w:val="199AA9AC"/>
    <w:lvl w:ilvl="0">
      <w:start w:val="1"/>
      <w:numFmt w:val="decimal"/>
      <w:lvlText w:val="%1."/>
      <w:lvlJc w:val="left"/>
      <w:pPr>
        <w:tabs>
          <w:tab w:val="num" w:pos="0"/>
        </w:tabs>
        <w:ind w:left="1192" w:hanging="720"/>
      </w:pPr>
      <w:rPr>
        <w:rFonts w:ascii="Calibri" w:eastAsia="Calibri" w:hAnsi="Calibri" w:cs="Calibri"/>
        <w:b w:val="0"/>
        <w:i w:val="0"/>
        <w:sz w:val="22"/>
        <w:szCs w:val="22"/>
      </w:rPr>
    </w:lvl>
    <w:lvl w:ilvl="1">
      <w:start w:val="1"/>
      <w:numFmt w:val="decimal"/>
      <w:lvlText w:val="%2."/>
      <w:lvlJc w:val="left"/>
      <w:pPr>
        <w:tabs>
          <w:tab w:val="num" w:pos="0"/>
        </w:tabs>
        <w:ind w:left="1192" w:hanging="360"/>
      </w:pPr>
      <w:rPr>
        <w:rFonts w:ascii="Calibri" w:eastAsia="Calibri" w:hAnsi="Calibri" w:cs="Calibri"/>
        <w:b w:val="0"/>
        <w:i w:val="0"/>
        <w:sz w:val="22"/>
        <w:szCs w:val="22"/>
      </w:rPr>
    </w:lvl>
    <w:lvl w:ilvl="2">
      <w:start w:val="1"/>
      <w:numFmt w:val="lowerLetter"/>
      <w:lvlText w:val="%3."/>
      <w:lvlJc w:val="left"/>
      <w:pPr>
        <w:tabs>
          <w:tab w:val="num" w:pos="0"/>
        </w:tabs>
        <w:ind w:left="1192" w:hanging="360"/>
      </w:pPr>
      <w:rPr>
        <w:rFonts w:ascii="Calibri" w:eastAsia="Calibri" w:hAnsi="Calibri" w:cs="Calibri"/>
        <w:b/>
        <w:i/>
        <w:sz w:val="22"/>
        <w:szCs w:val="22"/>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abstractNum w:abstractNumId="2" w15:restartNumberingAfterBreak="0">
    <w:nsid w:val="26204158"/>
    <w:multiLevelType w:val="multilevel"/>
    <w:tmpl w:val="2102B0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854AA0"/>
    <w:multiLevelType w:val="multilevel"/>
    <w:tmpl w:val="3B0CCA56"/>
    <w:lvl w:ilvl="0">
      <w:start w:val="1"/>
      <w:numFmt w:val="lowerLetter"/>
      <w:lvlText w:val="%1."/>
      <w:lvlJc w:val="left"/>
      <w:pPr>
        <w:tabs>
          <w:tab w:val="num" w:pos="0"/>
        </w:tabs>
        <w:ind w:left="899" w:hanging="360"/>
      </w:pPr>
      <w:rPr>
        <w:rFonts w:ascii="Calibri" w:eastAsia="Calibri" w:hAnsi="Calibri" w:cs="Calibri"/>
        <w:b w:val="0"/>
        <w:i w:val="0"/>
        <w:sz w:val="22"/>
        <w:szCs w:val="22"/>
      </w:rPr>
    </w:lvl>
    <w:lvl w:ilvl="1">
      <w:start w:val="1"/>
      <w:numFmt w:val="bullet"/>
      <w:lvlText w:val=""/>
      <w:lvlJc w:val="left"/>
      <w:pPr>
        <w:tabs>
          <w:tab w:val="num" w:pos="0"/>
        </w:tabs>
        <w:ind w:left="2422" w:hanging="360"/>
      </w:pPr>
      <w:rPr>
        <w:rFonts w:ascii="Symbol" w:hAnsi="Symbol" w:cs="Symbol" w:hint="default"/>
      </w:rPr>
    </w:lvl>
    <w:lvl w:ilvl="2">
      <w:start w:val="1"/>
      <w:numFmt w:val="bullet"/>
      <w:lvlText w:val=""/>
      <w:lvlJc w:val="left"/>
      <w:pPr>
        <w:tabs>
          <w:tab w:val="num" w:pos="0"/>
        </w:tabs>
        <w:ind w:left="3944" w:hanging="360"/>
      </w:pPr>
      <w:rPr>
        <w:rFonts w:ascii="Symbol" w:hAnsi="Symbol" w:cs="Symbol" w:hint="default"/>
      </w:rPr>
    </w:lvl>
    <w:lvl w:ilvl="3">
      <w:start w:val="1"/>
      <w:numFmt w:val="bullet"/>
      <w:lvlText w:val=""/>
      <w:lvlJc w:val="left"/>
      <w:pPr>
        <w:tabs>
          <w:tab w:val="num" w:pos="0"/>
        </w:tabs>
        <w:ind w:left="5466" w:hanging="360"/>
      </w:pPr>
      <w:rPr>
        <w:rFonts w:ascii="Symbol" w:hAnsi="Symbol" w:cs="Symbol" w:hint="default"/>
      </w:rPr>
    </w:lvl>
    <w:lvl w:ilvl="4">
      <w:start w:val="1"/>
      <w:numFmt w:val="bullet"/>
      <w:lvlText w:val=""/>
      <w:lvlJc w:val="left"/>
      <w:pPr>
        <w:tabs>
          <w:tab w:val="num" w:pos="0"/>
        </w:tabs>
        <w:ind w:left="6988" w:hanging="360"/>
      </w:pPr>
      <w:rPr>
        <w:rFonts w:ascii="Symbol" w:hAnsi="Symbol" w:cs="Symbol" w:hint="default"/>
      </w:rPr>
    </w:lvl>
    <w:lvl w:ilvl="5">
      <w:start w:val="1"/>
      <w:numFmt w:val="bullet"/>
      <w:lvlText w:val=""/>
      <w:lvlJc w:val="left"/>
      <w:pPr>
        <w:tabs>
          <w:tab w:val="num" w:pos="0"/>
        </w:tabs>
        <w:ind w:left="8510" w:hanging="360"/>
      </w:pPr>
      <w:rPr>
        <w:rFonts w:ascii="Symbol" w:hAnsi="Symbol" w:cs="Symbol" w:hint="default"/>
      </w:rPr>
    </w:lvl>
    <w:lvl w:ilvl="6">
      <w:start w:val="1"/>
      <w:numFmt w:val="bullet"/>
      <w:lvlText w:val=""/>
      <w:lvlJc w:val="left"/>
      <w:pPr>
        <w:tabs>
          <w:tab w:val="num" w:pos="0"/>
        </w:tabs>
        <w:ind w:left="10032" w:hanging="360"/>
      </w:pPr>
      <w:rPr>
        <w:rFonts w:ascii="Symbol" w:hAnsi="Symbol" w:cs="Symbol" w:hint="default"/>
      </w:rPr>
    </w:lvl>
    <w:lvl w:ilvl="7">
      <w:start w:val="1"/>
      <w:numFmt w:val="bullet"/>
      <w:lvlText w:val=""/>
      <w:lvlJc w:val="left"/>
      <w:pPr>
        <w:tabs>
          <w:tab w:val="num" w:pos="0"/>
        </w:tabs>
        <w:ind w:left="11554" w:hanging="360"/>
      </w:pPr>
      <w:rPr>
        <w:rFonts w:ascii="Symbol" w:hAnsi="Symbol" w:cs="Symbol" w:hint="default"/>
      </w:rPr>
    </w:lvl>
    <w:lvl w:ilvl="8">
      <w:start w:val="1"/>
      <w:numFmt w:val="bullet"/>
      <w:lvlText w:val=""/>
      <w:lvlJc w:val="left"/>
      <w:pPr>
        <w:tabs>
          <w:tab w:val="num" w:pos="0"/>
        </w:tabs>
        <w:ind w:left="13076" w:hanging="360"/>
      </w:pPr>
      <w:rPr>
        <w:rFonts w:ascii="Symbol" w:hAnsi="Symbol" w:cs="Symbol" w:hint="default"/>
      </w:rPr>
    </w:lvl>
  </w:abstractNum>
  <w:abstractNum w:abstractNumId="4" w15:restartNumberingAfterBreak="0">
    <w:nsid w:val="2ED3231A"/>
    <w:multiLevelType w:val="multilevel"/>
    <w:tmpl w:val="86C6D77C"/>
    <w:lvl w:ilvl="0">
      <w:start w:val="1"/>
      <w:numFmt w:val="bullet"/>
      <w:lvlText w:val=""/>
      <w:lvlJc w:val="left"/>
      <w:pPr>
        <w:tabs>
          <w:tab w:val="num" w:pos="0"/>
        </w:tabs>
        <w:ind w:left="1192" w:hanging="360"/>
      </w:pPr>
      <w:rPr>
        <w:rFonts w:ascii="Symbol" w:hAnsi="Symbol" w:cs="Symbol" w:hint="default"/>
      </w:rPr>
    </w:lvl>
    <w:lvl w:ilvl="1">
      <w:start w:val="1"/>
      <w:numFmt w:val="bullet"/>
      <w:lvlText w:val="o"/>
      <w:lvlJc w:val="left"/>
      <w:pPr>
        <w:tabs>
          <w:tab w:val="num" w:pos="0"/>
        </w:tabs>
        <w:ind w:left="1912" w:hanging="360"/>
      </w:pPr>
      <w:rPr>
        <w:rFonts w:ascii="Courier New" w:hAnsi="Courier New" w:cs="Courier New" w:hint="default"/>
      </w:rPr>
    </w:lvl>
    <w:lvl w:ilvl="2">
      <w:start w:val="1"/>
      <w:numFmt w:val="bullet"/>
      <w:lvlText w:val=""/>
      <w:lvlJc w:val="left"/>
      <w:pPr>
        <w:tabs>
          <w:tab w:val="num" w:pos="0"/>
        </w:tabs>
        <w:ind w:left="2632" w:hanging="360"/>
      </w:pPr>
      <w:rPr>
        <w:rFonts w:ascii="Wingdings" w:hAnsi="Wingdings" w:cs="Wingdings" w:hint="default"/>
      </w:rPr>
    </w:lvl>
    <w:lvl w:ilvl="3">
      <w:start w:val="1"/>
      <w:numFmt w:val="bullet"/>
      <w:lvlText w:val=""/>
      <w:lvlJc w:val="left"/>
      <w:pPr>
        <w:tabs>
          <w:tab w:val="num" w:pos="0"/>
        </w:tabs>
        <w:ind w:left="3352" w:hanging="360"/>
      </w:pPr>
      <w:rPr>
        <w:rFonts w:ascii="Symbol" w:hAnsi="Symbol" w:cs="Symbol" w:hint="default"/>
      </w:rPr>
    </w:lvl>
    <w:lvl w:ilvl="4">
      <w:start w:val="1"/>
      <w:numFmt w:val="bullet"/>
      <w:lvlText w:val="o"/>
      <w:lvlJc w:val="left"/>
      <w:pPr>
        <w:tabs>
          <w:tab w:val="num" w:pos="0"/>
        </w:tabs>
        <w:ind w:left="4072" w:hanging="360"/>
      </w:pPr>
      <w:rPr>
        <w:rFonts w:ascii="Courier New" w:hAnsi="Courier New" w:cs="Courier New" w:hint="default"/>
      </w:rPr>
    </w:lvl>
    <w:lvl w:ilvl="5">
      <w:start w:val="1"/>
      <w:numFmt w:val="bullet"/>
      <w:lvlText w:val=""/>
      <w:lvlJc w:val="left"/>
      <w:pPr>
        <w:tabs>
          <w:tab w:val="num" w:pos="0"/>
        </w:tabs>
        <w:ind w:left="4792" w:hanging="360"/>
      </w:pPr>
      <w:rPr>
        <w:rFonts w:ascii="Wingdings" w:hAnsi="Wingdings" w:cs="Wingdings" w:hint="default"/>
      </w:rPr>
    </w:lvl>
    <w:lvl w:ilvl="6">
      <w:start w:val="1"/>
      <w:numFmt w:val="bullet"/>
      <w:lvlText w:val=""/>
      <w:lvlJc w:val="left"/>
      <w:pPr>
        <w:tabs>
          <w:tab w:val="num" w:pos="0"/>
        </w:tabs>
        <w:ind w:left="5512" w:hanging="360"/>
      </w:pPr>
      <w:rPr>
        <w:rFonts w:ascii="Symbol" w:hAnsi="Symbol" w:cs="Symbol" w:hint="default"/>
      </w:rPr>
    </w:lvl>
    <w:lvl w:ilvl="7">
      <w:start w:val="1"/>
      <w:numFmt w:val="bullet"/>
      <w:lvlText w:val="o"/>
      <w:lvlJc w:val="left"/>
      <w:pPr>
        <w:tabs>
          <w:tab w:val="num" w:pos="0"/>
        </w:tabs>
        <w:ind w:left="6232" w:hanging="360"/>
      </w:pPr>
      <w:rPr>
        <w:rFonts w:ascii="Courier New" w:hAnsi="Courier New" w:cs="Courier New" w:hint="default"/>
      </w:rPr>
    </w:lvl>
    <w:lvl w:ilvl="8">
      <w:start w:val="1"/>
      <w:numFmt w:val="bullet"/>
      <w:lvlText w:val=""/>
      <w:lvlJc w:val="left"/>
      <w:pPr>
        <w:tabs>
          <w:tab w:val="num" w:pos="0"/>
        </w:tabs>
        <w:ind w:left="6952" w:hanging="360"/>
      </w:pPr>
      <w:rPr>
        <w:rFonts w:ascii="Wingdings" w:hAnsi="Wingdings" w:cs="Wingdings" w:hint="default"/>
      </w:rPr>
    </w:lvl>
  </w:abstractNum>
  <w:abstractNum w:abstractNumId="5" w15:restartNumberingAfterBreak="0">
    <w:nsid w:val="39983F0F"/>
    <w:multiLevelType w:val="multilevel"/>
    <w:tmpl w:val="D302A800"/>
    <w:lvl w:ilvl="0">
      <w:start w:val="1"/>
      <w:numFmt w:val="bullet"/>
      <w:lvlText w:val="●"/>
      <w:lvlJc w:val="left"/>
      <w:pPr>
        <w:tabs>
          <w:tab w:val="num" w:pos="0"/>
        </w:tabs>
        <w:ind w:left="832" w:hanging="360"/>
      </w:pPr>
      <w:rPr>
        <w:rFonts w:ascii="Noto Sans Symbols" w:hAnsi="Noto Sans Symbols" w:cs="Noto Sans Symbols" w:hint="default"/>
      </w:rPr>
    </w:lvl>
    <w:lvl w:ilvl="1">
      <w:start w:val="1"/>
      <w:numFmt w:val="bullet"/>
      <w:lvlText w:val=""/>
      <w:lvlJc w:val="left"/>
      <w:pPr>
        <w:tabs>
          <w:tab w:val="num" w:pos="0"/>
        </w:tabs>
        <w:ind w:left="2368" w:hanging="360"/>
      </w:pPr>
      <w:rPr>
        <w:rFonts w:ascii="Symbol" w:hAnsi="Symbol" w:cs="Symbol" w:hint="default"/>
      </w:rPr>
    </w:lvl>
    <w:lvl w:ilvl="2">
      <w:start w:val="1"/>
      <w:numFmt w:val="bullet"/>
      <w:lvlText w:val=""/>
      <w:lvlJc w:val="left"/>
      <w:pPr>
        <w:tabs>
          <w:tab w:val="num" w:pos="0"/>
        </w:tabs>
        <w:ind w:left="3896" w:hanging="360"/>
      </w:pPr>
      <w:rPr>
        <w:rFonts w:ascii="Symbol" w:hAnsi="Symbol" w:cs="Symbol" w:hint="default"/>
      </w:rPr>
    </w:lvl>
    <w:lvl w:ilvl="3">
      <w:start w:val="1"/>
      <w:numFmt w:val="bullet"/>
      <w:lvlText w:val=""/>
      <w:lvlJc w:val="left"/>
      <w:pPr>
        <w:tabs>
          <w:tab w:val="num" w:pos="0"/>
        </w:tabs>
        <w:ind w:left="5424" w:hanging="360"/>
      </w:pPr>
      <w:rPr>
        <w:rFonts w:ascii="Symbol" w:hAnsi="Symbol" w:cs="Symbol" w:hint="default"/>
      </w:rPr>
    </w:lvl>
    <w:lvl w:ilvl="4">
      <w:start w:val="1"/>
      <w:numFmt w:val="bullet"/>
      <w:lvlText w:val=""/>
      <w:lvlJc w:val="left"/>
      <w:pPr>
        <w:tabs>
          <w:tab w:val="num" w:pos="0"/>
        </w:tabs>
        <w:ind w:left="6952" w:hanging="360"/>
      </w:pPr>
      <w:rPr>
        <w:rFonts w:ascii="Symbol" w:hAnsi="Symbol" w:cs="Symbol" w:hint="default"/>
      </w:rPr>
    </w:lvl>
    <w:lvl w:ilvl="5">
      <w:start w:val="1"/>
      <w:numFmt w:val="bullet"/>
      <w:lvlText w:val=""/>
      <w:lvlJc w:val="left"/>
      <w:pPr>
        <w:tabs>
          <w:tab w:val="num" w:pos="0"/>
        </w:tabs>
        <w:ind w:left="8480" w:hanging="360"/>
      </w:pPr>
      <w:rPr>
        <w:rFonts w:ascii="Symbol" w:hAnsi="Symbol" w:cs="Symbol" w:hint="default"/>
      </w:rPr>
    </w:lvl>
    <w:lvl w:ilvl="6">
      <w:start w:val="1"/>
      <w:numFmt w:val="bullet"/>
      <w:lvlText w:val=""/>
      <w:lvlJc w:val="left"/>
      <w:pPr>
        <w:tabs>
          <w:tab w:val="num" w:pos="0"/>
        </w:tabs>
        <w:ind w:left="10008" w:hanging="360"/>
      </w:pPr>
      <w:rPr>
        <w:rFonts w:ascii="Symbol" w:hAnsi="Symbol" w:cs="Symbol" w:hint="default"/>
      </w:rPr>
    </w:lvl>
    <w:lvl w:ilvl="7">
      <w:start w:val="1"/>
      <w:numFmt w:val="bullet"/>
      <w:lvlText w:val=""/>
      <w:lvlJc w:val="left"/>
      <w:pPr>
        <w:tabs>
          <w:tab w:val="num" w:pos="0"/>
        </w:tabs>
        <w:ind w:left="11536" w:hanging="360"/>
      </w:pPr>
      <w:rPr>
        <w:rFonts w:ascii="Symbol" w:hAnsi="Symbol" w:cs="Symbol" w:hint="default"/>
      </w:rPr>
    </w:lvl>
    <w:lvl w:ilvl="8">
      <w:start w:val="1"/>
      <w:numFmt w:val="bullet"/>
      <w:lvlText w:val=""/>
      <w:lvlJc w:val="left"/>
      <w:pPr>
        <w:tabs>
          <w:tab w:val="num" w:pos="0"/>
        </w:tabs>
        <w:ind w:left="13064" w:hanging="360"/>
      </w:pPr>
      <w:rPr>
        <w:rFonts w:ascii="Symbol" w:hAnsi="Symbol" w:cs="Symbol" w:hint="default"/>
      </w:rPr>
    </w:lvl>
  </w:abstractNum>
  <w:abstractNum w:abstractNumId="6" w15:restartNumberingAfterBreak="0">
    <w:nsid w:val="3CB6543D"/>
    <w:multiLevelType w:val="multilevel"/>
    <w:tmpl w:val="D8F60648"/>
    <w:lvl w:ilvl="0">
      <w:start w:val="1"/>
      <w:numFmt w:val="decimal"/>
      <w:lvlText w:val="%1"/>
      <w:lvlJc w:val="left"/>
      <w:pPr>
        <w:tabs>
          <w:tab w:val="num" w:pos="0"/>
        </w:tabs>
        <w:ind w:left="472" w:hanging="107"/>
      </w:pPr>
      <w:rPr>
        <w:rFonts w:ascii="Times New Roman" w:eastAsia="Times New Roman" w:hAnsi="Times New Roman" w:cs="Times New Roman"/>
        <w:b w:val="0"/>
        <w:i w:val="0"/>
        <w:sz w:val="21"/>
        <w:szCs w:val="21"/>
        <w:vertAlign w:val="superscript"/>
      </w:rPr>
    </w:lvl>
    <w:lvl w:ilvl="1">
      <w:start w:val="1"/>
      <w:numFmt w:val="decimal"/>
      <w:lvlText w:val="%2."/>
      <w:lvlJc w:val="left"/>
      <w:pPr>
        <w:tabs>
          <w:tab w:val="num" w:pos="0"/>
        </w:tabs>
        <w:ind w:left="1192" w:hanging="360"/>
      </w:pPr>
      <w:rPr>
        <w:rFonts w:ascii="Calibri" w:eastAsia="Calibri" w:hAnsi="Calibri" w:cs="Calibri"/>
        <w:b w:val="0"/>
        <w:i w:val="0"/>
        <w:sz w:val="22"/>
        <w:szCs w:val="22"/>
      </w:rPr>
    </w:lvl>
    <w:lvl w:ilvl="2">
      <w:start w:val="1"/>
      <w:numFmt w:val="bullet"/>
      <w:lvlText w:val="-"/>
      <w:lvlJc w:val="left"/>
      <w:pPr>
        <w:tabs>
          <w:tab w:val="num" w:pos="0"/>
        </w:tabs>
        <w:ind w:left="1552" w:hanging="361"/>
      </w:pPr>
      <w:rPr>
        <w:rFonts w:ascii="Calibri" w:hAnsi="Calibri" w:cs="Calibri" w:hint="default"/>
      </w:rPr>
    </w:lvl>
    <w:lvl w:ilvl="3">
      <w:start w:val="1"/>
      <w:numFmt w:val="bullet"/>
      <w:lvlText w:val=""/>
      <w:lvlJc w:val="left"/>
      <w:pPr>
        <w:tabs>
          <w:tab w:val="num" w:pos="0"/>
        </w:tabs>
        <w:ind w:left="3380" w:hanging="361"/>
      </w:pPr>
      <w:rPr>
        <w:rFonts w:ascii="Symbol" w:hAnsi="Symbol" w:cs="Symbol" w:hint="default"/>
      </w:rPr>
    </w:lvl>
    <w:lvl w:ilvl="4">
      <w:start w:val="1"/>
      <w:numFmt w:val="bullet"/>
      <w:lvlText w:val=""/>
      <w:lvlJc w:val="left"/>
      <w:pPr>
        <w:tabs>
          <w:tab w:val="num" w:pos="0"/>
        </w:tabs>
        <w:ind w:left="5200" w:hanging="361"/>
      </w:pPr>
      <w:rPr>
        <w:rFonts w:ascii="Symbol" w:hAnsi="Symbol" w:cs="Symbol" w:hint="default"/>
      </w:rPr>
    </w:lvl>
    <w:lvl w:ilvl="5">
      <w:start w:val="1"/>
      <w:numFmt w:val="bullet"/>
      <w:lvlText w:val=""/>
      <w:lvlJc w:val="left"/>
      <w:pPr>
        <w:tabs>
          <w:tab w:val="num" w:pos="0"/>
        </w:tabs>
        <w:ind w:left="7020" w:hanging="361"/>
      </w:pPr>
      <w:rPr>
        <w:rFonts w:ascii="Symbol" w:hAnsi="Symbol" w:cs="Symbol" w:hint="default"/>
      </w:rPr>
    </w:lvl>
    <w:lvl w:ilvl="6">
      <w:start w:val="1"/>
      <w:numFmt w:val="bullet"/>
      <w:lvlText w:val=""/>
      <w:lvlJc w:val="left"/>
      <w:pPr>
        <w:tabs>
          <w:tab w:val="num" w:pos="0"/>
        </w:tabs>
        <w:ind w:left="8840" w:hanging="361"/>
      </w:pPr>
      <w:rPr>
        <w:rFonts w:ascii="Symbol" w:hAnsi="Symbol" w:cs="Symbol" w:hint="default"/>
      </w:rPr>
    </w:lvl>
    <w:lvl w:ilvl="7">
      <w:start w:val="1"/>
      <w:numFmt w:val="bullet"/>
      <w:lvlText w:val=""/>
      <w:lvlJc w:val="left"/>
      <w:pPr>
        <w:tabs>
          <w:tab w:val="num" w:pos="0"/>
        </w:tabs>
        <w:ind w:left="10660" w:hanging="361"/>
      </w:pPr>
      <w:rPr>
        <w:rFonts w:ascii="Symbol" w:hAnsi="Symbol" w:cs="Symbol" w:hint="default"/>
      </w:rPr>
    </w:lvl>
    <w:lvl w:ilvl="8">
      <w:start w:val="1"/>
      <w:numFmt w:val="bullet"/>
      <w:lvlText w:val=""/>
      <w:lvlJc w:val="left"/>
      <w:pPr>
        <w:tabs>
          <w:tab w:val="num" w:pos="0"/>
        </w:tabs>
        <w:ind w:left="12480" w:hanging="361"/>
      </w:pPr>
      <w:rPr>
        <w:rFonts w:ascii="Symbol" w:hAnsi="Symbol" w:cs="Symbol" w:hint="default"/>
      </w:rPr>
    </w:lvl>
  </w:abstractNum>
  <w:abstractNum w:abstractNumId="7" w15:restartNumberingAfterBreak="0">
    <w:nsid w:val="3CE97D7B"/>
    <w:multiLevelType w:val="multilevel"/>
    <w:tmpl w:val="787E1948"/>
    <w:lvl w:ilvl="0">
      <w:start w:val="1"/>
      <w:numFmt w:val="bullet"/>
      <w:lvlText w:val="•"/>
      <w:lvlJc w:val="left"/>
      <w:pPr>
        <w:tabs>
          <w:tab w:val="num" w:pos="0"/>
        </w:tabs>
        <w:ind w:left="1192" w:hanging="720"/>
      </w:pPr>
      <w:rPr>
        <w:rFonts w:ascii="Calibri" w:hAnsi="Calibri" w:cs="Calibri" w:hint="default"/>
      </w:rPr>
    </w:lvl>
    <w:lvl w:ilvl="1">
      <w:start w:val="1"/>
      <w:numFmt w:val="bullet"/>
      <w:lvlText w:val="●"/>
      <w:lvlJc w:val="left"/>
      <w:pPr>
        <w:tabs>
          <w:tab w:val="num" w:pos="0"/>
        </w:tabs>
        <w:ind w:left="1192" w:hanging="360"/>
      </w:pPr>
      <w:rPr>
        <w:rFonts w:ascii="Noto Sans Symbols" w:hAnsi="Noto Sans Symbols" w:cs="Noto Sans Symbols" w:hint="default"/>
      </w:rPr>
    </w:lvl>
    <w:lvl w:ilvl="2">
      <w:start w:val="1"/>
      <w:numFmt w:val="bullet"/>
      <w:lvlText w:val=""/>
      <w:lvlJc w:val="left"/>
      <w:pPr>
        <w:tabs>
          <w:tab w:val="num" w:pos="0"/>
        </w:tabs>
        <w:ind w:left="4184" w:hanging="360"/>
      </w:pPr>
      <w:rPr>
        <w:rFonts w:ascii="Symbol" w:hAnsi="Symbol" w:cs="Symbol" w:hint="default"/>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abstractNum w:abstractNumId="8" w15:restartNumberingAfterBreak="0">
    <w:nsid w:val="531E76EF"/>
    <w:multiLevelType w:val="multilevel"/>
    <w:tmpl w:val="E47295D4"/>
    <w:lvl w:ilvl="0">
      <w:start w:val="1"/>
      <w:numFmt w:val="bullet"/>
      <w:lvlText w:val="-"/>
      <w:lvlJc w:val="left"/>
      <w:pPr>
        <w:tabs>
          <w:tab w:val="num" w:pos="0"/>
        </w:tabs>
        <w:ind w:left="1192" w:hanging="360"/>
      </w:pPr>
      <w:rPr>
        <w:rFonts w:ascii="Calibri" w:hAnsi="Calibri" w:cs="Calibri" w:hint="default"/>
      </w:rPr>
    </w:lvl>
    <w:lvl w:ilvl="1">
      <w:start w:val="1"/>
      <w:numFmt w:val="bullet"/>
      <w:lvlText w:val=""/>
      <w:lvlJc w:val="left"/>
      <w:pPr>
        <w:tabs>
          <w:tab w:val="num" w:pos="0"/>
        </w:tabs>
        <w:ind w:left="2692" w:hanging="360"/>
      </w:pPr>
      <w:rPr>
        <w:rFonts w:ascii="Symbol" w:hAnsi="Symbol" w:cs="Symbol" w:hint="default"/>
      </w:rPr>
    </w:lvl>
    <w:lvl w:ilvl="2">
      <w:start w:val="1"/>
      <w:numFmt w:val="bullet"/>
      <w:lvlText w:val=""/>
      <w:lvlJc w:val="left"/>
      <w:pPr>
        <w:tabs>
          <w:tab w:val="num" w:pos="0"/>
        </w:tabs>
        <w:ind w:left="4184" w:hanging="360"/>
      </w:pPr>
      <w:rPr>
        <w:rFonts w:ascii="Symbol" w:hAnsi="Symbol" w:cs="Symbol" w:hint="default"/>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abstractNum w:abstractNumId="9" w15:restartNumberingAfterBreak="0">
    <w:nsid w:val="543D7D7A"/>
    <w:multiLevelType w:val="multilevel"/>
    <w:tmpl w:val="182816DC"/>
    <w:lvl w:ilvl="0">
      <w:start w:val="1"/>
      <w:numFmt w:val="decimal"/>
      <w:lvlText w:val="%1."/>
      <w:lvlJc w:val="left"/>
      <w:pPr>
        <w:tabs>
          <w:tab w:val="num" w:pos="0"/>
        </w:tabs>
        <w:ind w:left="1192" w:hanging="720"/>
      </w:pPr>
      <w:rPr>
        <w:rFonts w:ascii="Calibri" w:eastAsia="Calibri" w:hAnsi="Calibri" w:cs="Calibri"/>
        <w:b w:val="0"/>
        <w:i w:val="0"/>
        <w:sz w:val="22"/>
        <w:szCs w:val="22"/>
      </w:rPr>
    </w:lvl>
    <w:lvl w:ilvl="1">
      <w:start w:val="1"/>
      <w:numFmt w:val="bullet"/>
      <w:lvlText w:val="●"/>
      <w:lvlJc w:val="left"/>
      <w:pPr>
        <w:tabs>
          <w:tab w:val="num" w:pos="0"/>
        </w:tabs>
        <w:ind w:left="1192" w:hanging="360"/>
      </w:pPr>
      <w:rPr>
        <w:rFonts w:ascii="Noto Sans Symbols" w:hAnsi="Noto Sans Symbols" w:cs="Noto Sans Symbols" w:hint="default"/>
      </w:rPr>
    </w:lvl>
    <w:lvl w:ilvl="2">
      <w:start w:val="1"/>
      <w:numFmt w:val="bullet"/>
      <w:lvlText w:val=""/>
      <w:lvlJc w:val="left"/>
      <w:pPr>
        <w:tabs>
          <w:tab w:val="num" w:pos="0"/>
        </w:tabs>
        <w:ind w:left="4184" w:hanging="360"/>
      </w:pPr>
      <w:rPr>
        <w:rFonts w:ascii="Symbol" w:hAnsi="Symbol" w:cs="Symbol" w:hint="default"/>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abstractNum w:abstractNumId="10" w15:restartNumberingAfterBreak="0">
    <w:nsid w:val="5549067B"/>
    <w:multiLevelType w:val="multilevel"/>
    <w:tmpl w:val="7F38EBFA"/>
    <w:lvl w:ilvl="0">
      <w:start w:val="1"/>
      <w:numFmt w:val="decimal"/>
      <w:lvlText w:val="%1."/>
      <w:lvlJc w:val="left"/>
      <w:pPr>
        <w:tabs>
          <w:tab w:val="num" w:pos="0"/>
        </w:tabs>
        <w:ind w:left="1192" w:hanging="360"/>
      </w:pPr>
      <w:rPr>
        <w:rFonts w:ascii="Calibri" w:eastAsia="Calibri" w:hAnsi="Calibri" w:cs="Calibri"/>
        <w:b w:val="0"/>
        <w:i w:val="0"/>
        <w:sz w:val="22"/>
        <w:szCs w:val="22"/>
      </w:rPr>
    </w:lvl>
    <w:lvl w:ilvl="1">
      <w:start w:val="1"/>
      <w:numFmt w:val="bullet"/>
      <w:lvlText w:val="-"/>
      <w:lvlJc w:val="left"/>
      <w:pPr>
        <w:tabs>
          <w:tab w:val="num" w:pos="0"/>
        </w:tabs>
        <w:ind w:left="1552" w:hanging="361"/>
      </w:pPr>
      <w:rPr>
        <w:rFonts w:ascii="Calibri" w:hAnsi="Calibri" w:cs="Calibri" w:hint="default"/>
      </w:rPr>
    </w:lvl>
    <w:lvl w:ilvl="2">
      <w:start w:val="1"/>
      <w:numFmt w:val="bullet"/>
      <w:lvlText w:val=""/>
      <w:lvlJc w:val="left"/>
      <w:pPr>
        <w:tabs>
          <w:tab w:val="num" w:pos="0"/>
        </w:tabs>
        <w:ind w:left="3177" w:hanging="361"/>
      </w:pPr>
      <w:rPr>
        <w:rFonts w:ascii="Symbol" w:hAnsi="Symbol" w:cs="Symbol" w:hint="default"/>
      </w:rPr>
    </w:lvl>
    <w:lvl w:ilvl="3">
      <w:start w:val="1"/>
      <w:numFmt w:val="bullet"/>
      <w:lvlText w:val=""/>
      <w:lvlJc w:val="left"/>
      <w:pPr>
        <w:tabs>
          <w:tab w:val="num" w:pos="0"/>
        </w:tabs>
        <w:ind w:left="4795" w:hanging="361"/>
      </w:pPr>
      <w:rPr>
        <w:rFonts w:ascii="Symbol" w:hAnsi="Symbol" w:cs="Symbol" w:hint="default"/>
      </w:rPr>
    </w:lvl>
    <w:lvl w:ilvl="4">
      <w:start w:val="1"/>
      <w:numFmt w:val="bullet"/>
      <w:lvlText w:val=""/>
      <w:lvlJc w:val="left"/>
      <w:pPr>
        <w:tabs>
          <w:tab w:val="num" w:pos="0"/>
        </w:tabs>
        <w:ind w:left="6413" w:hanging="361"/>
      </w:pPr>
      <w:rPr>
        <w:rFonts w:ascii="Symbol" w:hAnsi="Symbol" w:cs="Symbol" w:hint="default"/>
      </w:rPr>
    </w:lvl>
    <w:lvl w:ilvl="5">
      <w:start w:val="1"/>
      <w:numFmt w:val="bullet"/>
      <w:lvlText w:val=""/>
      <w:lvlJc w:val="left"/>
      <w:pPr>
        <w:tabs>
          <w:tab w:val="num" w:pos="0"/>
        </w:tabs>
        <w:ind w:left="8031" w:hanging="361"/>
      </w:pPr>
      <w:rPr>
        <w:rFonts w:ascii="Symbol" w:hAnsi="Symbol" w:cs="Symbol" w:hint="default"/>
      </w:rPr>
    </w:lvl>
    <w:lvl w:ilvl="6">
      <w:start w:val="1"/>
      <w:numFmt w:val="bullet"/>
      <w:lvlText w:val=""/>
      <w:lvlJc w:val="left"/>
      <w:pPr>
        <w:tabs>
          <w:tab w:val="num" w:pos="0"/>
        </w:tabs>
        <w:ind w:left="9649" w:hanging="361"/>
      </w:pPr>
      <w:rPr>
        <w:rFonts w:ascii="Symbol" w:hAnsi="Symbol" w:cs="Symbol" w:hint="default"/>
      </w:rPr>
    </w:lvl>
    <w:lvl w:ilvl="7">
      <w:start w:val="1"/>
      <w:numFmt w:val="bullet"/>
      <w:lvlText w:val=""/>
      <w:lvlJc w:val="left"/>
      <w:pPr>
        <w:tabs>
          <w:tab w:val="num" w:pos="0"/>
        </w:tabs>
        <w:ind w:left="11267" w:hanging="360"/>
      </w:pPr>
      <w:rPr>
        <w:rFonts w:ascii="Symbol" w:hAnsi="Symbol" w:cs="Symbol" w:hint="default"/>
      </w:rPr>
    </w:lvl>
    <w:lvl w:ilvl="8">
      <w:start w:val="1"/>
      <w:numFmt w:val="bullet"/>
      <w:lvlText w:val=""/>
      <w:lvlJc w:val="left"/>
      <w:pPr>
        <w:tabs>
          <w:tab w:val="num" w:pos="0"/>
        </w:tabs>
        <w:ind w:left="12885" w:hanging="361"/>
      </w:pPr>
      <w:rPr>
        <w:rFonts w:ascii="Symbol" w:hAnsi="Symbol" w:cs="Symbol" w:hint="default"/>
      </w:rPr>
    </w:lvl>
  </w:abstractNum>
  <w:abstractNum w:abstractNumId="11" w15:restartNumberingAfterBreak="0">
    <w:nsid w:val="5D3F0106"/>
    <w:multiLevelType w:val="multilevel"/>
    <w:tmpl w:val="07162804"/>
    <w:lvl w:ilvl="0">
      <w:start w:val="1"/>
      <w:numFmt w:val="bullet"/>
      <w:lvlText w:val="•"/>
      <w:lvlJc w:val="left"/>
      <w:pPr>
        <w:tabs>
          <w:tab w:val="num" w:pos="0"/>
        </w:tabs>
        <w:ind w:left="1192" w:hanging="720"/>
      </w:pPr>
      <w:rPr>
        <w:rFonts w:ascii="Times New Roman" w:hAnsi="Times New Roman" w:cs="Times New Roman" w:hint="default"/>
      </w:rPr>
    </w:lvl>
    <w:lvl w:ilvl="1">
      <w:start w:val="1"/>
      <w:numFmt w:val="bullet"/>
      <w:lvlText w:val=""/>
      <w:lvlJc w:val="left"/>
      <w:pPr>
        <w:tabs>
          <w:tab w:val="num" w:pos="0"/>
        </w:tabs>
        <w:ind w:left="2692" w:hanging="720"/>
      </w:pPr>
      <w:rPr>
        <w:rFonts w:ascii="Symbol" w:hAnsi="Symbol" w:cs="Symbol" w:hint="default"/>
      </w:rPr>
    </w:lvl>
    <w:lvl w:ilvl="2">
      <w:start w:val="1"/>
      <w:numFmt w:val="bullet"/>
      <w:lvlText w:val=""/>
      <w:lvlJc w:val="left"/>
      <w:pPr>
        <w:tabs>
          <w:tab w:val="num" w:pos="0"/>
        </w:tabs>
        <w:ind w:left="4184" w:hanging="720"/>
      </w:pPr>
      <w:rPr>
        <w:rFonts w:ascii="Symbol" w:hAnsi="Symbol" w:cs="Symbol" w:hint="default"/>
      </w:rPr>
    </w:lvl>
    <w:lvl w:ilvl="3">
      <w:start w:val="1"/>
      <w:numFmt w:val="bullet"/>
      <w:lvlText w:val=""/>
      <w:lvlJc w:val="left"/>
      <w:pPr>
        <w:tabs>
          <w:tab w:val="num" w:pos="0"/>
        </w:tabs>
        <w:ind w:left="5676" w:hanging="720"/>
      </w:pPr>
      <w:rPr>
        <w:rFonts w:ascii="Symbol" w:hAnsi="Symbol" w:cs="Symbol" w:hint="default"/>
      </w:rPr>
    </w:lvl>
    <w:lvl w:ilvl="4">
      <w:start w:val="1"/>
      <w:numFmt w:val="bullet"/>
      <w:lvlText w:val=""/>
      <w:lvlJc w:val="left"/>
      <w:pPr>
        <w:tabs>
          <w:tab w:val="num" w:pos="0"/>
        </w:tabs>
        <w:ind w:left="7168" w:hanging="720"/>
      </w:pPr>
      <w:rPr>
        <w:rFonts w:ascii="Symbol" w:hAnsi="Symbol" w:cs="Symbol" w:hint="default"/>
      </w:rPr>
    </w:lvl>
    <w:lvl w:ilvl="5">
      <w:start w:val="1"/>
      <w:numFmt w:val="bullet"/>
      <w:lvlText w:val=""/>
      <w:lvlJc w:val="left"/>
      <w:pPr>
        <w:tabs>
          <w:tab w:val="num" w:pos="0"/>
        </w:tabs>
        <w:ind w:left="8660" w:hanging="720"/>
      </w:pPr>
      <w:rPr>
        <w:rFonts w:ascii="Symbol" w:hAnsi="Symbol" w:cs="Symbol" w:hint="default"/>
      </w:rPr>
    </w:lvl>
    <w:lvl w:ilvl="6">
      <w:start w:val="1"/>
      <w:numFmt w:val="bullet"/>
      <w:lvlText w:val=""/>
      <w:lvlJc w:val="left"/>
      <w:pPr>
        <w:tabs>
          <w:tab w:val="num" w:pos="0"/>
        </w:tabs>
        <w:ind w:left="10152" w:hanging="720"/>
      </w:pPr>
      <w:rPr>
        <w:rFonts w:ascii="Symbol" w:hAnsi="Symbol" w:cs="Symbol" w:hint="default"/>
      </w:rPr>
    </w:lvl>
    <w:lvl w:ilvl="7">
      <w:start w:val="1"/>
      <w:numFmt w:val="bullet"/>
      <w:lvlText w:val=""/>
      <w:lvlJc w:val="left"/>
      <w:pPr>
        <w:tabs>
          <w:tab w:val="num" w:pos="0"/>
        </w:tabs>
        <w:ind w:left="11644" w:hanging="720"/>
      </w:pPr>
      <w:rPr>
        <w:rFonts w:ascii="Symbol" w:hAnsi="Symbol" w:cs="Symbol" w:hint="default"/>
      </w:rPr>
    </w:lvl>
    <w:lvl w:ilvl="8">
      <w:start w:val="1"/>
      <w:numFmt w:val="bullet"/>
      <w:lvlText w:val=""/>
      <w:lvlJc w:val="left"/>
      <w:pPr>
        <w:tabs>
          <w:tab w:val="num" w:pos="0"/>
        </w:tabs>
        <w:ind w:left="13136" w:hanging="720"/>
      </w:pPr>
      <w:rPr>
        <w:rFonts w:ascii="Symbol" w:hAnsi="Symbol" w:cs="Symbol" w:hint="default"/>
      </w:rPr>
    </w:lvl>
  </w:abstractNum>
  <w:abstractNum w:abstractNumId="12" w15:restartNumberingAfterBreak="0">
    <w:nsid w:val="640E3B82"/>
    <w:multiLevelType w:val="multilevel"/>
    <w:tmpl w:val="4A18CD22"/>
    <w:lvl w:ilvl="0">
      <w:start w:val="1"/>
      <w:numFmt w:val="decimal"/>
      <w:lvlText w:val="%1."/>
      <w:lvlJc w:val="left"/>
      <w:pPr>
        <w:tabs>
          <w:tab w:val="num" w:pos="0"/>
        </w:tabs>
        <w:ind w:left="1192" w:hanging="360"/>
      </w:pPr>
      <w:rPr>
        <w:rFonts w:ascii="Calibri" w:eastAsia="Calibri" w:hAnsi="Calibri" w:cs="Calibri"/>
        <w:b w:val="0"/>
        <w:i w:val="0"/>
        <w:sz w:val="22"/>
        <w:szCs w:val="22"/>
      </w:rPr>
    </w:lvl>
    <w:lvl w:ilvl="1">
      <w:start w:val="1"/>
      <w:numFmt w:val="decimal"/>
      <w:lvlText w:val="%2."/>
      <w:lvlJc w:val="left"/>
      <w:pPr>
        <w:tabs>
          <w:tab w:val="num" w:pos="0"/>
        </w:tabs>
        <w:ind w:left="1552" w:hanging="361"/>
      </w:pPr>
    </w:lvl>
    <w:lvl w:ilvl="2">
      <w:start w:val="1"/>
      <w:numFmt w:val="bullet"/>
      <w:lvlText w:val=""/>
      <w:lvlJc w:val="left"/>
      <w:pPr>
        <w:tabs>
          <w:tab w:val="num" w:pos="0"/>
        </w:tabs>
        <w:ind w:left="3177" w:hanging="361"/>
      </w:pPr>
      <w:rPr>
        <w:rFonts w:ascii="Symbol" w:hAnsi="Symbol" w:cs="Symbol" w:hint="default"/>
      </w:rPr>
    </w:lvl>
    <w:lvl w:ilvl="3">
      <w:start w:val="1"/>
      <w:numFmt w:val="bullet"/>
      <w:lvlText w:val=""/>
      <w:lvlJc w:val="left"/>
      <w:pPr>
        <w:tabs>
          <w:tab w:val="num" w:pos="0"/>
        </w:tabs>
        <w:ind w:left="4795" w:hanging="361"/>
      </w:pPr>
      <w:rPr>
        <w:rFonts w:ascii="Symbol" w:hAnsi="Symbol" w:cs="Symbol" w:hint="default"/>
      </w:rPr>
    </w:lvl>
    <w:lvl w:ilvl="4">
      <w:start w:val="1"/>
      <w:numFmt w:val="bullet"/>
      <w:lvlText w:val=""/>
      <w:lvlJc w:val="left"/>
      <w:pPr>
        <w:tabs>
          <w:tab w:val="num" w:pos="0"/>
        </w:tabs>
        <w:ind w:left="6413" w:hanging="361"/>
      </w:pPr>
      <w:rPr>
        <w:rFonts w:ascii="Symbol" w:hAnsi="Symbol" w:cs="Symbol" w:hint="default"/>
      </w:rPr>
    </w:lvl>
    <w:lvl w:ilvl="5">
      <w:start w:val="1"/>
      <w:numFmt w:val="bullet"/>
      <w:lvlText w:val=""/>
      <w:lvlJc w:val="left"/>
      <w:pPr>
        <w:tabs>
          <w:tab w:val="num" w:pos="0"/>
        </w:tabs>
        <w:ind w:left="8031" w:hanging="361"/>
      </w:pPr>
      <w:rPr>
        <w:rFonts w:ascii="Symbol" w:hAnsi="Symbol" w:cs="Symbol" w:hint="default"/>
      </w:rPr>
    </w:lvl>
    <w:lvl w:ilvl="6">
      <w:start w:val="1"/>
      <w:numFmt w:val="bullet"/>
      <w:lvlText w:val=""/>
      <w:lvlJc w:val="left"/>
      <w:pPr>
        <w:tabs>
          <w:tab w:val="num" w:pos="0"/>
        </w:tabs>
        <w:ind w:left="9649" w:hanging="361"/>
      </w:pPr>
      <w:rPr>
        <w:rFonts w:ascii="Symbol" w:hAnsi="Symbol" w:cs="Symbol" w:hint="default"/>
      </w:rPr>
    </w:lvl>
    <w:lvl w:ilvl="7">
      <w:start w:val="1"/>
      <w:numFmt w:val="bullet"/>
      <w:lvlText w:val=""/>
      <w:lvlJc w:val="left"/>
      <w:pPr>
        <w:tabs>
          <w:tab w:val="num" w:pos="0"/>
        </w:tabs>
        <w:ind w:left="11267" w:hanging="360"/>
      </w:pPr>
      <w:rPr>
        <w:rFonts w:ascii="Symbol" w:hAnsi="Symbol" w:cs="Symbol" w:hint="default"/>
      </w:rPr>
    </w:lvl>
    <w:lvl w:ilvl="8">
      <w:start w:val="1"/>
      <w:numFmt w:val="bullet"/>
      <w:lvlText w:val=""/>
      <w:lvlJc w:val="left"/>
      <w:pPr>
        <w:tabs>
          <w:tab w:val="num" w:pos="0"/>
        </w:tabs>
        <w:ind w:left="12885" w:hanging="361"/>
      </w:pPr>
      <w:rPr>
        <w:rFonts w:ascii="Symbol" w:hAnsi="Symbol" w:cs="Symbol" w:hint="default"/>
      </w:rPr>
    </w:lvl>
  </w:abstractNum>
  <w:abstractNum w:abstractNumId="13" w15:restartNumberingAfterBreak="0">
    <w:nsid w:val="66D70C06"/>
    <w:multiLevelType w:val="multilevel"/>
    <w:tmpl w:val="EFCCF872"/>
    <w:lvl w:ilvl="0">
      <w:start w:val="1"/>
      <w:numFmt w:val="decimal"/>
      <w:lvlText w:val="%1."/>
      <w:lvlJc w:val="left"/>
      <w:pPr>
        <w:tabs>
          <w:tab w:val="num" w:pos="0"/>
        </w:tabs>
        <w:ind w:left="832" w:hanging="360"/>
      </w:pPr>
      <w:rPr>
        <w:rFonts w:ascii="Calibri" w:eastAsia="Calibri" w:hAnsi="Calibri" w:cs="Calibri"/>
        <w:b w:val="0"/>
        <w:i w:val="0"/>
        <w:sz w:val="22"/>
        <w:szCs w:val="22"/>
      </w:rPr>
    </w:lvl>
    <w:lvl w:ilvl="1">
      <w:start w:val="1"/>
      <w:numFmt w:val="bullet"/>
      <w:lvlText w:val=""/>
      <w:lvlJc w:val="left"/>
      <w:pPr>
        <w:tabs>
          <w:tab w:val="num" w:pos="0"/>
        </w:tabs>
        <w:ind w:left="2368" w:hanging="360"/>
      </w:pPr>
      <w:rPr>
        <w:rFonts w:ascii="Symbol" w:hAnsi="Symbol" w:cs="Symbol" w:hint="default"/>
      </w:rPr>
    </w:lvl>
    <w:lvl w:ilvl="2">
      <w:start w:val="1"/>
      <w:numFmt w:val="bullet"/>
      <w:lvlText w:val=""/>
      <w:lvlJc w:val="left"/>
      <w:pPr>
        <w:tabs>
          <w:tab w:val="num" w:pos="0"/>
        </w:tabs>
        <w:ind w:left="3896" w:hanging="360"/>
      </w:pPr>
      <w:rPr>
        <w:rFonts w:ascii="Symbol" w:hAnsi="Symbol" w:cs="Symbol" w:hint="default"/>
      </w:rPr>
    </w:lvl>
    <w:lvl w:ilvl="3">
      <w:start w:val="1"/>
      <w:numFmt w:val="bullet"/>
      <w:lvlText w:val=""/>
      <w:lvlJc w:val="left"/>
      <w:pPr>
        <w:tabs>
          <w:tab w:val="num" w:pos="0"/>
        </w:tabs>
        <w:ind w:left="5424" w:hanging="360"/>
      </w:pPr>
      <w:rPr>
        <w:rFonts w:ascii="Symbol" w:hAnsi="Symbol" w:cs="Symbol" w:hint="default"/>
      </w:rPr>
    </w:lvl>
    <w:lvl w:ilvl="4">
      <w:start w:val="1"/>
      <w:numFmt w:val="bullet"/>
      <w:lvlText w:val=""/>
      <w:lvlJc w:val="left"/>
      <w:pPr>
        <w:tabs>
          <w:tab w:val="num" w:pos="0"/>
        </w:tabs>
        <w:ind w:left="6952" w:hanging="360"/>
      </w:pPr>
      <w:rPr>
        <w:rFonts w:ascii="Symbol" w:hAnsi="Symbol" w:cs="Symbol" w:hint="default"/>
      </w:rPr>
    </w:lvl>
    <w:lvl w:ilvl="5">
      <w:start w:val="1"/>
      <w:numFmt w:val="bullet"/>
      <w:lvlText w:val=""/>
      <w:lvlJc w:val="left"/>
      <w:pPr>
        <w:tabs>
          <w:tab w:val="num" w:pos="0"/>
        </w:tabs>
        <w:ind w:left="8480" w:hanging="360"/>
      </w:pPr>
      <w:rPr>
        <w:rFonts w:ascii="Symbol" w:hAnsi="Symbol" w:cs="Symbol" w:hint="default"/>
      </w:rPr>
    </w:lvl>
    <w:lvl w:ilvl="6">
      <w:start w:val="1"/>
      <w:numFmt w:val="bullet"/>
      <w:lvlText w:val=""/>
      <w:lvlJc w:val="left"/>
      <w:pPr>
        <w:tabs>
          <w:tab w:val="num" w:pos="0"/>
        </w:tabs>
        <w:ind w:left="10008" w:hanging="360"/>
      </w:pPr>
      <w:rPr>
        <w:rFonts w:ascii="Symbol" w:hAnsi="Symbol" w:cs="Symbol" w:hint="default"/>
      </w:rPr>
    </w:lvl>
    <w:lvl w:ilvl="7">
      <w:start w:val="1"/>
      <w:numFmt w:val="bullet"/>
      <w:lvlText w:val=""/>
      <w:lvlJc w:val="left"/>
      <w:pPr>
        <w:tabs>
          <w:tab w:val="num" w:pos="0"/>
        </w:tabs>
        <w:ind w:left="11536" w:hanging="360"/>
      </w:pPr>
      <w:rPr>
        <w:rFonts w:ascii="Symbol" w:hAnsi="Symbol" w:cs="Symbol" w:hint="default"/>
      </w:rPr>
    </w:lvl>
    <w:lvl w:ilvl="8">
      <w:start w:val="1"/>
      <w:numFmt w:val="bullet"/>
      <w:lvlText w:val=""/>
      <w:lvlJc w:val="left"/>
      <w:pPr>
        <w:tabs>
          <w:tab w:val="num" w:pos="0"/>
        </w:tabs>
        <w:ind w:left="13064" w:hanging="360"/>
      </w:pPr>
      <w:rPr>
        <w:rFonts w:ascii="Symbol" w:hAnsi="Symbol" w:cs="Symbol" w:hint="default"/>
      </w:rPr>
    </w:lvl>
  </w:abstractNum>
  <w:abstractNum w:abstractNumId="14" w15:restartNumberingAfterBreak="0">
    <w:nsid w:val="677E177A"/>
    <w:multiLevelType w:val="multilevel"/>
    <w:tmpl w:val="AF1A2676"/>
    <w:lvl w:ilvl="0">
      <w:start w:val="1"/>
      <w:numFmt w:val="bullet"/>
      <w:lvlText w:val="•"/>
      <w:lvlJc w:val="left"/>
      <w:pPr>
        <w:tabs>
          <w:tab w:val="num" w:pos="0"/>
        </w:tabs>
        <w:ind w:left="1038" w:hanging="360"/>
      </w:pPr>
      <w:rPr>
        <w:rFonts w:ascii="Arial" w:hAnsi="Arial" w:cs="Arial" w:hint="default"/>
      </w:rPr>
    </w:lvl>
    <w:lvl w:ilvl="1">
      <w:start w:val="1"/>
      <w:numFmt w:val="bullet"/>
      <w:lvlText w:val=""/>
      <w:lvlJc w:val="left"/>
      <w:pPr>
        <w:tabs>
          <w:tab w:val="num" w:pos="0"/>
        </w:tabs>
        <w:ind w:left="2548" w:hanging="360"/>
      </w:pPr>
      <w:rPr>
        <w:rFonts w:ascii="Symbol" w:hAnsi="Symbol" w:cs="Symbol" w:hint="default"/>
      </w:rPr>
    </w:lvl>
    <w:lvl w:ilvl="2">
      <w:start w:val="1"/>
      <w:numFmt w:val="bullet"/>
      <w:lvlText w:val=""/>
      <w:lvlJc w:val="left"/>
      <w:pPr>
        <w:tabs>
          <w:tab w:val="num" w:pos="0"/>
        </w:tabs>
        <w:ind w:left="4056" w:hanging="360"/>
      </w:pPr>
      <w:rPr>
        <w:rFonts w:ascii="Symbol" w:hAnsi="Symbol" w:cs="Symbol" w:hint="default"/>
      </w:rPr>
    </w:lvl>
    <w:lvl w:ilvl="3">
      <w:start w:val="1"/>
      <w:numFmt w:val="bullet"/>
      <w:lvlText w:val=""/>
      <w:lvlJc w:val="left"/>
      <w:pPr>
        <w:tabs>
          <w:tab w:val="num" w:pos="0"/>
        </w:tabs>
        <w:ind w:left="5564" w:hanging="360"/>
      </w:pPr>
      <w:rPr>
        <w:rFonts w:ascii="Symbol" w:hAnsi="Symbol" w:cs="Symbol" w:hint="default"/>
      </w:rPr>
    </w:lvl>
    <w:lvl w:ilvl="4">
      <w:start w:val="1"/>
      <w:numFmt w:val="bullet"/>
      <w:lvlText w:val=""/>
      <w:lvlJc w:val="left"/>
      <w:pPr>
        <w:tabs>
          <w:tab w:val="num" w:pos="0"/>
        </w:tabs>
        <w:ind w:left="7072" w:hanging="360"/>
      </w:pPr>
      <w:rPr>
        <w:rFonts w:ascii="Symbol" w:hAnsi="Symbol" w:cs="Symbol" w:hint="default"/>
      </w:rPr>
    </w:lvl>
    <w:lvl w:ilvl="5">
      <w:start w:val="1"/>
      <w:numFmt w:val="bullet"/>
      <w:lvlText w:val=""/>
      <w:lvlJc w:val="left"/>
      <w:pPr>
        <w:tabs>
          <w:tab w:val="num" w:pos="0"/>
        </w:tabs>
        <w:ind w:left="8580" w:hanging="360"/>
      </w:pPr>
      <w:rPr>
        <w:rFonts w:ascii="Symbol" w:hAnsi="Symbol" w:cs="Symbol" w:hint="default"/>
      </w:rPr>
    </w:lvl>
    <w:lvl w:ilvl="6">
      <w:start w:val="1"/>
      <w:numFmt w:val="bullet"/>
      <w:lvlText w:val=""/>
      <w:lvlJc w:val="left"/>
      <w:pPr>
        <w:tabs>
          <w:tab w:val="num" w:pos="0"/>
        </w:tabs>
        <w:ind w:left="10088" w:hanging="360"/>
      </w:pPr>
      <w:rPr>
        <w:rFonts w:ascii="Symbol" w:hAnsi="Symbol" w:cs="Symbol" w:hint="default"/>
      </w:rPr>
    </w:lvl>
    <w:lvl w:ilvl="7">
      <w:start w:val="1"/>
      <w:numFmt w:val="bullet"/>
      <w:lvlText w:val=""/>
      <w:lvlJc w:val="left"/>
      <w:pPr>
        <w:tabs>
          <w:tab w:val="num" w:pos="0"/>
        </w:tabs>
        <w:ind w:left="11596" w:hanging="360"/>
      </w:pPr>
      <w:rPr>
        <w:rFonts w:ascii="Symbol" w:hAnsi="Symbol" w:cs="Symbol" w:hint="default"/>
      </w:rPr>
    </w:lvl>
    <w:lvl w:ilvl="8">
      <w:start w:val="1"/>
      <w:numFmt w:val="bullet"/>
      <w:lvlText w:val=""/>
      <w:lvlJc w:val="left"/>
      <w:pPr>
        <w:tabs>
          <w:tab w:val="num" w:pos="0"/>
        </w:tabs>
        <w:ind w:left="13104" w:hanging="360"/>
      </w:pPr>
      <w:rPr>
        <w:rFonts w:ascii="Symbol" w:hAnsi="Symbol" w:cs="Symbol" w:hint="default"/>
      </w:rPr>
    </w:lvl>
  </w:abstractNum>
  <w:abstractNum w:abstractNumId="15" w15:restartNumberingAfterBreak="0">
    <w:nsid w:val="68695542"/>
    <w:multiLevelType w:val="multilevel"/>
    <w:tmpl w:val="0A34B000"/>
    <w:lvl w:ilvl="0">
      <w:start w:val="1"/>
      <w:numFmt w:val="bullet"/>
      <w:lvlText w:val=""/>
      <w:lvlJc w:val="left"/>
      <w:pPr>
        <w:tabs>
          <w:tab w:val="num" w:pos="0"/>
        </w:tabs>
        <w:ind w:left="1192" w:hanging="360"/>
      </w:pPr>
      <w:rPr>
        <w:rFonts w:ascii="Symbol" w:hAnsi="Symbol" w:cs="Symbol" w:hint="default"/>
      </w:rPr>
    </w:lvl>
    <w:lvl w:ilvl="1">
      <w:start w:val="1"/>
      <w:numFmt w:val="bullet"/>
      <w:lvlText w:val="o"/>
      <w:lvlJc w:val="left"/>
      <w:pPr>
        <w:tabs>
          <w:tab w:val="num" w:pos="0"/>
        </w:tabs>
        <w:ind w:left="1912" w:hanging="360"/>
      </w:pPr>
      <w:rPr>
        <w:rFonts w:ascii="Courier New" w:hAnsi="Courier New" w:cs="Courier New" w:hint="default"/>
      </w:rPr>
    </w:lvl>
    <w:lvl w:ilvl="2">
      <w:start w:val="1"/>
      <w:numFmt w:val="bullet"/>
      <w:lvlText w:val=""/>
      <w:lvlJc w:val="left"/>
      <w:pPr>
        <w:tabs>
          <w:tab w:val="num" w:pos="0"/>
        </w:tabs>
        <w:ind w:left="2632" w:hanging="360"/>
      </w:pPr>
      <w:rPr>
        <w:rFonts w:ascii="Wingdings" w:hAnsi="Wingdings" w:cs="Wingdings" w:hint="default"/>
      </w:rPr>
    </w:lvl>
    <w:lvl w:ilvl="3">
      <w:start w:val="1"/>
      <w:numFmt w:val="bullet"/>
      <w:lvlText w:val=""/>
      <w:lvlJc w:val="left"/>
      <w:pPr>
        <w:tabs>
          <w:tab w:val="num" w:pos="0"/>
        </w:tabs>
        <w:ind w:left="3352" w:hanging="360"/>
      </w:pPr>
      <w:rPr>
        <w:rFonts w:ascii="Symbol" w:hAnsi="Symbol" w:cs="Symbol" w:hint="default"/>
      </w:rPr>
    </w:lvl>
    <w:lvl w:ilvl="4">
      <w:start w:val="1"/>
      <w:numFmt w:val="bullet"/>
      <w:lvlText w:val="o"/>
      <w:lvlJc w:val="left"/>
      <w:pPr>
        <w:tabs>
          <w:tab w:val="num" w:pos="0"/>
        </w:tabs>
        <w:ind w:left="4072" w:hanging="360"/>
      </w:pPr>
      <w:rPr>
        <w:rFonts w:ascii="Courier New" w:hAnsi="Courier New" w:cs="Courier New" w:hint="default"/>
      </w:rPr>
    </w:lvl>
    <w:lvl w:ilvl="5">
      <w:start w:val="1"/>
      <w:numFmt w:val="bullet"/>
      <w:lvlText w:val=""/>
      <w:lvlJc w:val="left"/>
      <w:pPr>
        <w:tabs>
          <w:tab w:val="num" w:pos="0"/>
        </w:tabs>
        <w:ind w:left="4792" w:hanging="360"/>
      </w:pPr>
      <w:rPr>
        <w:rFonts w:ascii="Wingdings" w:hAnsi="Wingdings" w:cs="Wingdings" w:hint="default"/>
      </w:rPr>
    </w:lvl>
    <w:lvl w:ilvl="6">
      <w:start w:val="1"/>
      <w:numFmt w:val="bullet"/>
      <w:lvlText w:val=""/>
      <w:lvlJc w:val="left"/>
      <w:pPr>
        <w:tabs>
          <w:tab w:val="num" w:pos="0"/>
        </w:tabs>
        <w:ind w:left="5512" w:hanging="360"/>
      </w:pPr>
      <w:rPr>
        <w:rFonts w:ascii="Symbol" w:hAnsi="Symbol" w:cs="Symbol" w:hint="default"/>
      </w:rPr>
    </w:lvl>
    <w:lvl w:ilvl="7">
      <w:start w:val="1"/>
      <w:numFmt w:val="bullet"/>
      <w:lvlText w:val="o"/>
      <w:lvlJc w:val="left"/>
      <w:pPr>
        <w:tabs>
          <w:tab w:val="num" w:pos="0"/>
        </w:tabs>
        <w:ind w:left="6232" w:hanging="360"/>
      </w:pPr>
      <w:rPr>
        <w:rFonts w:ascii="Courier New" w:hAnsi="Courier New" w:cs="Courier New" w:hint="default"/>
      </w:rPr>
    </w:lvl>
    <w:lvl w:ilvl="8">
      <w:start w:val="1"/>
      <w:numFmt w:val="bullet"/>
      <w:lvlText w:val=""/>
      <w:lvlJc w:val="left"/>
      <w:pPr>
        <w:tabs>
          <w:tab w:val="num" w:pos="0"/>
        </w:tabs>
        <w:ind w:left="6952" w:hanging="360"/>
      </w:pPr>
      <w:rPr>
        <w:rFonts w:ascii="Wingdings" w:hAnsi="Wingdings" w:cs="Wingdings" w:hint="default"/>
      </w:rPr>
    </w:lvl>
  </w:abstractNum>
  <w:abstractNum w:abstractNumId="16" w15:restartNumberingAfterBreak="0">
    <w:nsid w:val="73C949C9"/>
    <w:multiLevelType w:val="multilevel"/>
    <w:tmpl w:val="AE2C5AC2"/>
    <w:lvl w:ilvl="0">
      <w:start w:val="1"/>
      <w:numFmt w:val="bullet"/>
      <w:lvlText w:val="-"/>
      <w:lvlJc w:val="left"/>
      <w:pPr>
        <w:tabs>
          <w:tab w:val="num" w:pos="0"/>
        </w:tabs>
        <w:ind w:left="1552" w:hanging="361"/>
      </w:pPr>
      <w:rPr>
        <w:rFonts w:ascii="Calibri" w:hAnsi="Calibri" w:cs="Calibri" w:hint="default"/>
      </w:rPr>
    </w:lvl>
    <w:lvl w:ilvl="1">
      <w:start w:val="1"/>
      <w:numFmt w:val="bullet"/>
      <w:lvlText w:val=""/>
      <w:lvlJc w:val="left"/>
      <w:pPr>
        <w:tabs>
          <w:tab w:val="num" w:pos="0"/>
        </w:tabs>
        <w:ind w:left="3016" w:hanging="361"/>
      </w:pPr>
      <w:rPr>
        <w:rFonts w:ascii="Symbol" w:hAnsi="Symbol" w:cs="Symbol" w:hint="default"/>
      </w:rPr>
    </w:lvl>
    <w:lvl w:ilvl="2">
      <w:start w:val="1"/>
      <w:numFmt w:val="bullet"/>
      <w:lvlText w:val=""/>
      <w:lvlJc w:val="left"/>
      <w:pPr>
        <w:tabs>
          <w:tab w:val="num" w:pos="0"/>
        </w:tabs>
        <w:ind w:left="4472" w:hanging="361"/>
      </w:pPr>
      <w:rPr>
        <w:rFonts w:ascii="Symbol" w:hAnsi="Symbol" w:cs="Symbol" w:hint="default"/>
      </w:rPr>
    </w:lvl>
    <w:lvl w:ilvl="3">
      <w:start w:val="1"/>
      <w:numFmt w:val="bullet"/>
      <w:lvlText w:val=""/>
      <w:lvlJc w:val="left"/>
      <w:pPr>
        <w:tabs>
          <w:tab w:val="num" w:pos="0"/>
        </w:tabs>
        <w:ind w:left="5928" w:hanging="361"/>
      </w:pPr>
      <w:rPr>
        <w:rFonts w:ascii="Symbol" w:hAnsi="Symbol" w:cs="Symbol" w:hint="default"/>
      </w:rPr>
    </w:lvl>
    <w:lvl w:ilvl="4">
      <w:start w:val="1"/>
      <w:numFmt w:val="bullet"/>
      <w:lvlText w:val=""/>
      <w:lvlJc w:val="left"/>
      <w:pPr>
        <w:tabs>
          <w:tab w:val="num" w:pos="0"/>
        </w:tabs>
        <w:ind w:left="7384" w:hanging="361"/>
      </w:pPr>
      <w:rPr>
        <w:rFonts w:ascii="Symbol" w:hAnsi="Symbol" w:cs="Symbol" w:hint="default"/>
      </w:rPr>
    </w:lvl>
    <w:lvl w:ilvl="5">
      <w:start w:val="1"/>
      <w:numFmt w:val="bullet"/>
      <w:lvlText w:val=""/>
      <w:lvlJc w:val="left"/>
      <w:pPr>
        <w:tabs>
          <w:tab w:val="num" w:pos="0"/>
        </w:tabs>
        <w:ind w:left="8840" w:hanging="361"/>
      </w:pPr>
      <w:rPr>
        <w:rFonts w:ascii="Symbol" w:hAnsi="Symbol" w:cs="Symbol" w:hint="default"/>
      </w:rPr>
    </w:lvl>
    <w:lvl w:ilvl="6">
      <w:start w:val="1"/>
      <w:numFmt w:val="bullet"/>
      <w:lvlText w:val=""/>
      <w:lvlJc w:val="left"/>
      <w:pPr>
        <w:tabs>
          <w:tab w:val="num" w:pos="0"/>
        </w:tabs>
        <w:ind w:left="10296" w:hanging="361"/>
      </w:pPr>
      <w:rPr>
        <w:rFonts w:ascii="Symbol" w:hAnsi="Symbol" w:cs="Symbol" w:hint="default"/>
      </w:rPr>
    </w:lvl>
    <w:lvl w:ilvl="7">
      <w:start w:val="1"/>
      <w:numFmt w:val="bullet"/>
      <w:lvlText w:val=""/>
      <w:lvlJc w:val="left"/>
      <w:pPr>
        <w:tabs>
          <w:tab w:val="num" w:pos="0"/>
        </w:tabs>
        <w:ind w:left="11752" w:hanging="360"/>
      </w:pPr>
      <w:rPr>
        <w:rFonts w:ascii="Symbol" w:hAnsi="Symbol" w:cs="Symbol" w:hint="default"/>
      </w:rPr>
    </w:lvl>
    <w:lvl w:ilvl="8">
      <w:start w:val="1"/>
      <w:numFmt w:val="bullet"/>
      <w:lvlText w:val=""/>
      <w:lvlJc w:val="left"/>
      <w:pPr>
        <w:tabs>
          <w:tab w:val="num" w:pos="0"/>
        </w:tabs>
        <w:ind w:left="13208" w:hanging="361"/>
      </w:pPr>
      <w:rPr>
        <w:rFonts w:ascii="Symbol" w:hAnsi="Symbol" w:cs="Symbol" w:hint="default"/>
      </w:rPr>
    </w:lvl>
  </w:abstractNum>
  <w:abstractNum w:abstractNumId="17" w15:restartNumberingAfterBreak="0">
    <w:nsid w:val="765267D5"/>
    <w:multiLevelType w:val="multilevel"/>
    <w:tmpl w:val="290ADC9C"/>
    <w:lvl w:ilvl="0">
      <w:start w:val="1"/>
      <w:numFmt w:val="bullet"/>
      <w:lvlText w:val="●"/>
      <w:lvlJc w:val="left"/>
      <w:pPr>
        <w:tabs>
          <w:tab w:val="num" w:pos="0"/>
        </w:tabs>
        <w:ind w:left="472" w:hanging="360"/>
      </w:pPr>
      <w:rPr>
        <w:rFonts w:ascii="Noto Sans Symbols" w:hAnsi="Noto Sans Symbols" w:cs="Noto Sans Symbols" w:hint="default"/>
      </w:rPr>
    </w:lvl>
    <w:lvl w:ilvl="1">
      <w:start w:val="1"/>
      <w:numFmt w:val="bullet"/>
      <w:lvlText w:val="•"/>
      <w:lvlJc w:val="left"/>
      <w:pPr>
        <w:tabs>
          <w:tab w:val="num" w:pos="0"/>
        </w:tabs>
        <w:ind w:left="1192" w:hanging="720"/>
      </w:pPr>
      <w:rPr>
        <w:rFonts w:ascii="Calibri" w:hAnsi="Calibri" w:cs="Calibri" w:hint="default"/>
      </w:rPr>
    </w:lvl>
    <w:lvl w:ilvl="2">
      <w:start w:val="1"/>
      <w:numFmt w:val="bullet"/>
      <w:lvlText w:val="●"/>
      <w:lvlJc w:val="left"/>
      <w:pPr>
        <w:tabs>
          <w:tab w:val="num" w:pos="0"/>
        </w:tabs>
        <w:ind w:left="1192" w:hanging="360"/>
      </w:pPr>
      <w:rPr>
        <w:rFonts w:ascii="Noto Sans Symbols" w:hAnsi="Noto Sans Symbols" w:cs="Noto Sans Symbols" w:hint="default"/>
      </w:rPr>
    </w:lvl>
    <w:lvl w:ilvl="3">
      <w:start w:val="1"/>
      <w:numFmt w:val="bullet"/>
      <w:lvlText w:val=""/>
      <w:lvlJc w:val="left"/>
      <w:pPr>
        <w:tabs>
          <w:tab w:val="num" w:pos="0"/>
        </w:tabs>
        <w:ind w:left="4515" w:hanging="360"/>
      </w:pPr>
      <w:rPr>
        <w:rFonts w:ascii="Symbol" w:hAnsi="Symbol" w:cs="Symbol" w:hint="default"/>
      </w:rPr>
    </w:lvl>
    <w:lvl w:ilvl="4">
      <w:start w:val="1"/>
      <w:numFmt w:val="bullet"/>
      <w:lvlText w:val=""/>
      <w:lvlJc w:val="left"/>
      <w:pPr>
        <w:tabs>
          <w:tab w:val="num" w:pos="0"/>
        </w:tabs>
        <w:ind w:left="6173" w:hanging="360"/>
      </w:pPr>
      <w:rPr>
        <w:rFonts w:ascii="Symbol" w:hAnsi="Symbol" w:cs="Symbol" w:hint="default"/>
      </w:rPr>
    </w:lvl>
    <w:lvl w:ilvl="5">
      <w:start w:val="1"/>
      <w:numFmt w:val="bullet"/>
      <w:lvlText w:val=""/>
      <w:lvlJc w:val="left"/>
      <w:pPr>
        <w:tabs>
          <w:tab w:val="num" w:pos="0"/>
        </w:tabs>
        <w:ind w:left="7831" w:hanging="360"/>
      </w:pPr>
      <w:rPr>
        <w:rFonts w:ascii="Symbol" w:hAnsi="Symbol" w:cs="Symbol" w:hint="default"/>
      </w:rPr>
    </w:lvl>
    <w:lvl w:ilvl="6">
      <w:start w:val="1"/>
      <w:numFmt w:val="bullet"/>
      <w:lvlText w:val=""/>
      <w:lvlJc w:val="left"/>
      <w:pPr>
        <w:tabs>
          <w:tab w:val="num" w:pos="0"/>
        </w:tabs>
        <w:ind w:left="9489" w:hanging="360"/>
      </w:pPr>
      <w:rPr>
        <w:rFonts w:ascii="Symbol" w:hAnsi="Symbol" w:cs="Symbol" w:hint="default"/>
      </w:rPr>
    </w:lvl>
    <w:lvl w:ilvl="7">
      <w:start w:val="1"/>
      <w:numFmt w:val="bullet"/>
      <w:lvlText w:val=""/>
      <w:lvlJc w:val="left"/>
      <w:pPr>
        <w:tabs>
          <w:tab w:val="num" w:pos="0"/>
        </w:tabs>
        <w:ind w:left="11147" w:hanging="360"/>
      </w:pPr>
      <w:rPr>
        <w:rFonts w:ascii="Symbol" w:hAnsi="Symbol" w:cs="Symbol" w:hint="default"/>
      </w:rPr>
    </w:lvl>
    <w:lvl w:ilvl="8">
      <w:start w:val="1"/>
      <w:numFmt w:val="bullet"/>
      <w:lvlText w:val=""/>
      <w:lvlJc w:val="left"/>
      <w:pPr>
        <w:tabs>
          <w:tab w:val="num" w:pos="0"/>
        </w:tabs>
        <w:ind w:left="12805" w:hanging="360"/>
      </w:pPr>
      <w:rPr>
        <w:rFonts w:ascii="Symbol" w:hAnsi="Symbol" w:cs="Symbol" w:hint="default"/>
      </w:rPr>
    </w:lvl>
  </w:abstractNum>
  <w:abstractNum w:abstractNumId="18" w15:restartNumberingAfterBreak="0">
    <w:nsid w:val="7B1951F2"/>
    <w:multiLevelType w:val="multilevel"/>
    <w:tmpl w:val="F05C94DE"/>
    <w:lvl w:ilvl="0">
      <w:start w:val="1"/>
      <w:numFmt w:val="bullet"/>
      <w:lvlText w:val="-"/>
      <w:lvlJc w:val="left"/>
      <w:pPr>
        <w:tabs>
          <w:tab w:val="num" w:pos="0"/>
        </w:tabs>
        <w:ind w:left="1192" w:hanging="360"/>
      </w:pPr>
      <w:rPr>
        <w:rFonts w:ascii="Calibri" w:hAnsi="Calibri" w:cs="Calibri" w:hint="default"/>
      </w:rPr>
    </w:lvl>
    <w:lvl w:ilvl="1">
      <w:start w:val="1"/>
      <w:numFmt w:val="bullet"/>
      <w:lvlText w:val=""/>
      <w:lvlJc w:val="left"/>
      <w:pPr>
        <w:tabs>
          <w:tab w:val="num" w:pos="0"/>
        </w:tabs>
        <w:ind w:left="2692" w:hanging="360"/>
      </w:pPr>
      <w:rPr>
        <w:rFonts w:ascii="Symbol" w:hAnsi="Symbol" w:cs="Symbol" w:hint="default"/>
      </w:rPr>
    </w:lvl>
    <w:lvl w:ilvl="2">
      <w:start w:val="1"/>
      <w:numFmt w:val="bullet"/>
      <w:lvlText w:val=""/>
      <w:lvlJc w:val="left"/>
      <w:pPr>
        <w:tabs>
          <w:tab w:val="num" w:pos="0"/>
        </w:tabs>
        <w:ind w:left="4184" w:hanging="360"/>
      </w:pPr>
      <w:rPr>
        <w:rFonts w:ascii="Symbol" w:hAnsi="Symbol" w:cs="Symbol" w:hint="default"/>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abstractNum w:abstractNumId="19" w15:restartNumberingAfterBreak="0">
    <w:nsid w:val="7FBB7C9C"/>
    <w:multiLevelType w:val="multilevel"/>
    <w:tmpl w:val="993637F6"/>
    <w:lvl w:ilvl="0">
      <w:start w:val="1"/>
      <w:numFmt w:val="bullet"/>
      <w:lvlText w:val="-"/>
      <w:lvlJc w:val="left"/>
      <w:pPr>
        <w:tabs>
          <w:tab w:val="num" w:pos="0"/>
        </w:tabs>
        <w:ind w:left="1192" w:hanging="720"/>
      </w:pPr>
      <w:rPr>
        <w:rFonts w:ascii="Calibri" w:hAnsi="Calibri" w:cs="Calibri" w:hint="default"/>
      </w:rPr>
    </w:lvl>
    <w:lvl w:ilvl="1">
      <w:start w:val="1"/>
      <w:numFmt w:val="bullet"/>
      <w:lvlText w:val="●"/>
      <w:lvlJc w:val="left"/>
      <w:pPr>
        <w:tabs>
          <w:tab w:val="num" w:pos="0"/>
        </w:tabs>
        <w:ind w:left="1192" w:hanging="360"/>
      </w:pPr>
      <w:rPr>
        <w:rFonts w:ascii="Noto Sans Symbols" w:hAnsi="Noto Sans Symbols" w:cs="Noto Sans Symbols" w:hint="default"/>
      </w:rPr>
    </w:lvl>
    <w:lvl w:ilvl="2">
      <w:start w:val="1"/>
      <w:numFmt w:val="bullet"/>
      <w:lvlText w:val=""/>
      <w:lvlJc w:val="left"/>
      <w:pPr>
        <w:tabs>
          <w:tab w:val="num" w:pos="0"/>
        </w:tabs>
        <w:ind w:left="4184" w:hanging="360"/>
      </w:pPr>
      <w:rPr>
        <w:rFonts w:ascii="Symbol" w:hAnsi="Symbol" w:cs="Symbol" w:hint="default"/>
      </w:rPr>
    </w:lvl>
    <w:lvl w:ilvl="3">
      <w:start w:val="1"/>
      <w:numFmt w:val="bullet"/>
      <w:lvlText w:val=""/>
      <w:lvlJc w:val="left"/>
      <w:pPr>
        <w:tabs>
          <w:tab w:val="num" w:pos="0"/>
        </w:tabs>
        <w:ind w:left="5676" w:hanging="360"/>
      </w:pPr>
      <w:rPr>
        <w:rFonts w:ascii="Symbol" w:hAnsi="Symbol" w:cs="Symbol" w:hint="default"/>
      </w:rPr>
    </w:lvl>
    <w:lvl w:ilvl="4">
      <w:start w:val="1"/>
      <w:numFmt w:val="bullet"/>
      <w:lvlText w:val=""/>
      <w:lvlJc w:val="left"/>
      <w:pPr>
        <w:tabs>
          <w:tab w:val="num" w:pos="0"/>
        </w:tabs>
        <w:ind w:left="7168" w:hanging="360"/>
      </w:pPr>
      <w:rPr>
        <w:rFonts w:ascii="Symbol" w:hAnsi="Symbol" w:cs="Symbol" w:hint="default"/>
      </w:rPr>
    </w:lvl>
    <w:lvl w:ilvl="5">
      <w:start w:val="1"/>
      <w:numFmt w:val="bullet"/>
      <w:lvlText w:val=""/>
      <w:lvlJc w:val="left"/>
      <w:pPr>
        <w:tabs>
          <w:tab w:val="num" w:pos="0"/>
        </w:tabs>
        <w:ind w:left="8660" w:hanging="360"/>
      </w:pPr>
      <w:rPr>
        <w:rFonts w:ascii="Symbol" w:hAnsi="Symbol" w:cs="Symbol" w:hint="default"/>
      </w:rPr>
    </w:lvl>
    <w:lvl w:ilvl="6">
      <w:start w:val="1"/>
      <w:numFmt w:val="bullet"/>
      <w:lvlText w:val=""/>
      <w:lvlJc w:val="left"/>
      <w:pPr>
        <w:tabs>
          <w:tab w:val="num" w:pos="0"/>
        </w:tabs>
        <w:ind w:left="10152" w:hanging="360"/>
      </w:pPr>
      <w:rPr>
        <w:rFonts w:ascii="Symbol" w:hAnsi="Symbol" w:cs="Symbol" w:hint="default"/>
      </w:rPr>
    </w:lvl>
    <w:lvl w:ilvl="7">
      <w:start w:val="1"/>
      <w:numFmt w:val="bullet"/>
      <w:lvlText w:val=""/>
      <w:lvlJc w:val="left"/>
      <w:pPr>
        <w:tabs>
          <w:tab w:val="num" w:pos="0"/>
        </w:tabs>
        <w:ind w:left="11644" w:hanging="360"/>
      </w:pPr>
      <w:rPr>
        <w:rFonts w:ascii="Symbol" w:hAnsi="Symbol" w:cs="Symbol" w:hint="default"/>
      </w:rPr>
    </w:lvl>
    <w:lvl w:ilvl="8">
      <w:start w:val="1"/>
      <w:numFmt w:val="bullet"/>
      <w:lvlText w:val=""/>
      <w:lvlJc w:val="left"/>
      <w:pPr>
        <w:tabs>
          <w:tab w:val="num" w:pos="0"/>
        </w:tabs>
        <w:ind w:left="13136" w:hanging="360"/>
      </w:pPr>
      <w:rPr>
        <w:rFonts w:ascii="Symbol" w:hAnsi="Symbol" w:cs="Symbol" w:hint="default"/>
      </w:rPr>
    </w:lvl>
  </w:abstractNum>
  <w:num w:numId="1">
    <w:abstractNumId w:val="0"/>
  </w:num>
  <w:num w:numId="2">
    <w:abstractNumId w:val="18"/>
  </w:num>
  <w:num w:numId="3">
    <w:abstractNumId w:val="7"/>
  </w:num>
  <w:num w:numId="4">
    <w:abstractNumId w:val="11"/>
  </w:num>
  <w:num w:numId="5">
    <w:abstractNumId w:val="13"/>
  </w:num>
  <w:num w:numId="6">
    <w:abstractNumId w:val="1"/>
  </w:num>
  <w:num w:numId="7">
    <w:abstractNumId w:val="16"/>
  </w:num>
  <w:num w:numId="8">
    <w:abstractNumId w:val="19"/>
  </w:num>
  <w:num w:numId="9">
    <w:abstractNumId w:val="14"/>
  </w:num>
  <w:num w:numId="10">
    <w:abstractNumId w:val="9"/>
  </w:num>
  <w:num w:numId="11">
    <w:abstractNumId w:val="8"/>
  </w:num>
  <w:num w:numId="12">
    <w:abstractNumId w:val="3"/>
  </w:num>
  <w:num w:numId="13">
    <w:abstractNumId w:val="10"/>
  </w:num>
  <w:num w:numId="14">
    <w:abstractNumId w:val="5"/>
  </w:num>
  <w:num w:numId="15">
    <w:abstractNumId w:val="6"/>
  </w:num>
  <w:num w:numId="16">
    <w:abstractNumId w:val="17"/>
  </w:num>
  <w:num w:numId="17">
    <w:abstractNumId w:val="4"/>
  </w:num>
  <w:num w:numId="18">
    <w:abstractNumId w:val="12"/>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19"/>
    <w:rsid w:val="000110BF"/>
    <w:rsid w:val="00101A81"/>
    <w:rsid w:val="00120115"/>
    <w:rsid w:val="0025660F"/>
    <w:rsid w:val="00350FB2"/>
    <w:rsid w:val="004019D2"/>
    <w:rsid w:val="00416365"/>
    <w:rsid w:val="00437A50"/>
    <w:rsid w:val="00542019"/>
    <w:rsid w:val="00561F3F"/>
    <w:rsid w:val="005D77DF"/>
    <w:rsid w:val="00636ED4"/>
    <w:rsid w:val="00864347"/>
    <w:rsid w:val="00943F24"/>
    <w:rsid w:val="009504A2"/>
    <w:rsid w:val="00962BBF"/>
    <w:rsid w:val="00A30F8E"/>
    <w:rsid w:val="00C57465"/>
    <w:rsid w:val="00D1579E"/>
    <w:rsid w:val="00E1703D"/>
    <w:rsid w:val="00F622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06B4"/>
  <w15:docId w15:val="{CC14E1C4-5D03-4766-87BB-87D898E4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2B92"/>
    <w:pPr>
      <w:widowControl w:val="0"/>
    </w:pPr>
  </w:style>
  <w:style w:type="paragraph" w:styleId="Titolo1">
    <w:name w:val="heading 1"/>
    <w:basedOn w:val="Normale"/>
    <w:link w:val="Titolo1Carattere"/>
    <w:uiPriority w:val="9"/>
    <w:qFormat/>
    <w:rsid w:val="00B62B92"/>
    <w:pPr>
      <w:ind w:left="2572" w:right="213" w:firstLine="907"/>
      <w:outlineLvl w:val="0"/>
    </w:pPr>
    <w:rPr>
      <w:b/>
      <w:bCs/>
      <w:sz w:val="52"/>
      <w:szCs w:val="52"/>
    </w:rPr>
  </w:style>
  <w:style w:type="paragraph" w:styleId="Titolo2">
    <w:name w:val="heading 2"/>
    <w:basedOn w:val="Normale"/>
    <w:uiPriority w:val="9"/>
    <w:unhideWhenUsed/>
    <w:qFormat/>
    <w:rsid w:val="00B62B92"/>
    <w:pPr>
      <w:spacing w:before="56"/>
      <w:ind w:left="443"/>
      <w:outlineLvl w:val="1"/>
    </w:pPr>
    <w:rPr>
      <w:b/>
      <w:bCs/>
    </w:rPr>
  </w:style>
  <w:style w:type="paragraph" w:styleId="Titolo3">
    <w:name w:val="heading 3"/>
    <w:basedOn w:val="Normale"/>
    <w:uiPriority w:val="9"/>
    <w:unhideWhenUsed/>
    <w:qFormat/>
    <w:rsid w:val="00B62B92"/>
    <w:pPr>
      <w:ind w:left="472"/>
      <w:outlineLvl w:val="2"/>
    </w:pPr>
    <w:rPr>
      <w:b/>
      <w:bCs/>
    </w:rPr>
  </w:style>
  <w:style w:type="paragraph" w:styleId="Titolo4">
    <w:name w:val="heading 4"/>
    <w:basedOn w:val="Normale"/>
    <w:uiPriority w:val="9"/>
    <w:unhideWhenUsed/>
    <w:qFormat/>
    <w:rsid w:val="00B62B92"/>
    <w:pPr>
      <w:ind w:left="472"/>
      <w:outlineLvl w:val="3"/>
    </w:pPr>
    <w:rPr>
      <w:b/>
      <w:bCs/>
      <w:i/>
      <w:iCs/>
    </w:rPr>
  </w:style>
  <w:style w:type="paragraph" w:styleId="Titolo5">
    <w:name w:val="heading 5"/>
    <w:basedOn w:val="Normale1"/>
    <w:next w:val="Normale1"/>
    <w:qFormat/>
    <w:rsid w:val="008E424F"/>
    <w:pPr>
      <w:keepNext/>
      <w:keepLines/>
      <w:spacing w:before="220" w:after="40"/>
      <w:outlineLvl w:val="4"/>
    </w:pPr>
    <w:rPr>
      <w:b/>
    </w:rPr>
  </w:style>
  <w:style w:type="paragraph" w:styleId="Titolo6">
    <w:name w:val="heading 6"/>
    <w:basedOn w:val="Normale1"/>
    <w:next w:val="Normale1"/>
    <w:qFormat/>
    <w:rsid w:val="008E42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B4B0C"/>
    <w:rPr>
      <w:rFonts w:ascii="Tahoma" w:eastAsia="Calibri" w:hAnsi="Tahoma" w:cs="Tahoma"/>
      <w:sz w:val="16"/>
      <w:szCs w:val="16"/>
      <w:lang w:val="it-IT"/>
    </w:rPr>
  </w:style>
  <w:style w:type="character" w:customStyle="1" w:styleId="IntestazioneCarattere">
    <w:name w:val="Intestazione Carattere"/>
    <w:basedOn w:val="Carpredefinitoparagrafo"/>
    <w:link w:val="Intestazione"/>
    <w:uiPriority w:val="99"/>
    <w:qFormat/>
    <w:rsid w:val="003F37A2"/>
    <w:rPr>
      <w:rFonts w:ascii="Calibri" w:eastAsia="Calibri" w:hAnsi="Calibri" w:cs="Calibri"/>
      <w:lang w:val="it-IT"/>
    </w:rPr>
  </w:style>
  <w:style w:type="character" w:customStyle="1" w:styleId="PidipaginaCarattere">
    <w:name w:val="Piè di pagina Carattere"/>
    <w:basedOn w:val="Carpredefinitoparagrafo"/>
    <w:link w:val="Pidipagina"/>
    <w:uiPriority w:val="99"/>
    <w:qFormat/>
    <w:rsid w:val="003F37A2"/>
    <w:rPr>
      <w:rFonts w:ascii="Calibri" w:eastAsia="Calibri" w:hAnsi="Calibri" w:cs="Calibri"/>
      <w:lang w:val="it-IT"/>
    </w:rPr>
  </w:style>
  <w:style w:type="character" w:customStyle="1" w:styleId="CollegamentoInternet">
    <w:name w:val="Collegamento Internet"/>
    <w:basedOn w:val="Carpredefinitoparagrafo"/>
    <w:uiPriority w:val="99"/>
    <w:unhideWhenUsed/>
    <w:rsid w:val="00B53E13"/>
    <w:rPr>
      <w:color w:val="0000FF" w:themeColor="hyperlink"/>
      <w:u w:val="single"/>
    </w:rPr>
  </w:style>
  <w:style w:type="character" w:customStyle="1" w:styleId="Titolo1Carattere">
    <w:name w:val="Titolo 1 Carattere"/>
    <w:basedOn w:val="Carpredefinitoparagrafo"/>
    <w:link w:val="Titolo1"/>
    <w:uiPriority w:val="9"/>
    <w:qFormat/>
    <w:rsid w:val="00A768F9"/>
    <w:rPr>
      <w:rFonts w:ascii="Calibri" w:eastAsia="Calibri" w:hAnsi="Calibri" w:cs="Calibri"/>
      <w:b/>
      <w:bCs/>
      <w:sz w:val="52"/>
      <w:szCs w:val="52"/>
      <w:lang w:val="it-IT"/>
    </w:rPr>
  </w:style>
  <w:style w:type="character" w:customStyle="1" w:styleId="TestocommentoCarattere">
    <w:name w:val="Testo commento Carattere"/>
    <w:basedOn w:val="Carpredefinitoparagrafo"/>
    <w:link w:val="Testocommento"/>
    <w:uiPriority w:val="99"/>
    <w:semiHidden/>
    <w:qFormat/>
    <w:rsid w:val="008E424F"/>
    <w:rPr>
      <w:sz w:val="20"/>
      <w:szCs w:val="20"/>
    </w:rPr>
  </w:style>
  <w:style w:type="character" w:styleId="Rimandocommento">
    <w:name w:val="annotation reference"/>
    <w:basedOn w:val="Carpredefinitoparagrafo"/>
    <w:uiPriority w:val="99"/>
    <w:semiHidden/>
    <w:unhideWhenUsed/>
    <w:qFormat/>
    <w:rsid w:val="008E424F"/>
    <w:rPr>
      <w:sz w:val="16"/>
      <w:szCs w:val="16"/>
    </w:rPr>
  </w:style>
  <w:style w:type="character" w:customStyle="1" w:styleId="SoggettocommentoCarattere">
    <w:name w:val="Soggetto commento Carattere"/>
    <w:basedOn w:val="TestocommentoCarattere"/>
    <w:link w:val="Soggettocommento"/>
    <w:uiPriority w:val="99"/>
    <w:semiHidden/>
    <w:qFormat/>
    <w:rsid w:val="008D2AE5"/>
    <w:rPr>
      <w:b/>
      <w:bCs/>
      <w:sz w:val="20"/>
      <w:szCs w:val="20"/>
    </w:rPr>
  </w:style>
  <w:style w:type="character" w:customStyle="1" w:styleId="Saltoaindice">
    <w:name w:val="Salto a indice"/>
    <w:qFormat/>
  </w:style>
  <w:style w:type="paragraph" w:styleId="Titolo">
    <w:name w:val="Title"/>
    <w:basedOn w:val="Normale1"/>
    <w:next w:val="Corpotesto"/>
    <w:qFormat/>
    <w:rsid w:val="008E424F"/>
    <w:pPr>
      <w:keepNext/>
      <w:keepLines/>
      <w:spacing w:before="480" w:after="120"/>
    </w:pPr>
    <w:rPr>
      <w:b/>
      <w:sz w:val="72"/>
      <w:szCs w:val="72"/>
    </w:rPr>
  </w:style>
  <w:style w:type="paragraph" w:styleId="Corpotesto">
    <w:name w:val="Body Text"/>
    <w:basedOn w:val="Normale"/>
    <w:uiPriority w:val="1"/>
    <w:qFormat/>
    <w:rsid w:val="00B62B92"/>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Normale1">
    <w:name w:val="Normale1"/>
    <w:qFormat/>
    <w:rsid w:val="008E424F"/>
    <w:pPr>
      <w:widowControl w:val="0"/>
    </w:pPr>
  </w:style>
  <w:style w:type="paragraph" w:styleId="Paragrafoelenco">
    <w:name w:val="List Paragraph"/>
    <w:basedOn w:val="Normale"/>
    <w:uiPriority w:val="1"/>
    <w:qFormat/>
    <w:rsid w:val="00B62B92"/>
    <w:pPr>
      <w:ind w:left="1192" w:hanging="360"/>
    </w:pPr>
  </w:style>
  <w:style w:type="paragraph" w:customStyle="1" w:styleId="TableParagraph">
    <w:name w:val="Table Paragraph"/>
    <w:basedOn w:val="Normale"/>
    <w:uiPriority w:val="1"/>
    <w:qFormat/>
    <w:rsid w:val="00B62B92"/>
  </w:style>
  <w:style w:type="paragraph" w:customStyle="1" w:styleId="AGRO">
    <w:name w:val="AGRO"/>
    <w:basedOn w:val="Normale"/>
    <w:autoRedefine/>
    <w:qFormat/>
    <w:rsid w:val="00C57287"/>
    <w:pPr>
      <w:widowControl/>
      <w:ind w:left="709" w:hanging="237"/>
      <w:jc w:val="both"/>
    </w:pPr>
    <w:rPr>
      <w:rFonts w:eastAsiaTheme="minorHAnsi" w:cs="Times New Roman"/>
    </w:rPr>
  </w:style>
  <w:style w:type="paragraph" w:customStyle="1" w:styleId="CorpoAgro">
    <w:name w:val="CorpoAgro"/>
    <w:basedOn w:val="Normale"/>
    <w:autoRedefine/>
    <w:qFormat/>
    <w:rsid w:val="009E440F"/>
    <w:pPr>
      <w:widowControl/>
      <w:tabs>
        <w:tab w:val="left" w:pos="720"/>
      </w:tabs>
      <w:ind w:left="720" w:hanging="720"/>
      <w:jc w:val="both"/>
    </w:pPr>
    <w:rPr>
      <w:rFonts w:eastAsiaTheme="minorHAnsi" w:cs="Times New Roman"/>
    </w:rPr>
  </w:style>
  <w:style w:type="paragraph" w:styleId="NormaleWeb">
    <w:name w:val="Normal (Web)"/>
    <w:basedOn w:val="Normale"/>
    <w:uiPriority w:val="99"/>
    <w:semiHidden/>
    <w:unhideWhenUsed/>
    <w:qFormat/>
    <w:rsid w:val="00EC6418"/>
    <w:pPr>
      <w:widowControl/>
      <w:spacing w:beforeAutospacing="1"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qFormat/>
    <w:rsid w:val="004B4B0C"/>
    <w:rPr>
      <w:rFonts w:ascii="Tahoma" w:hAnsi="Tahoma" w:cs="Tahoma"/>
      <w:sz w:val="16"/>
      <w:szCs w:val="16"/>
    </w:rPr>
  </w:style>
  <w:style w:type="paragraph" w:customStyle="1" w:styleId="Corpoagro0">
    <w:name w:val="Corpo agro"/>
    <w:qFormat/>
    <w:rsid w:val="00B735BC"/>
    <w:pPr>
      <w:jc w:val="both"/>
    </w:pPr>
    <w:rPr>
      <w:color w:val="000000"/>
      <w:sz w:val="30"/>
      <w:szCs w:val="30"/>
    </w:rPr>
  </w:style>
  <w:style w:type="paragraph" w:customStyle="1" w:styleId="Corpo">
    <w:name w:val="Corpo"/>
    <w:qFormat/>
    <w:rsid w:val="004D0A49"/>
    <w:rPr>
      <w:rFonts w:ascii="Helvetica" w:eastAsia="Arial Unicode MS" w:hAnsi="Helvetica" w:cs="Arial Unicode MS"/>
      <w:color w:val="00000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F37A2"/>
    <w:pPr>
      <w:tabs>
        <w:tab w:val="center" w:pos="4819"/>
        <w:tab w:val="right" w:pos="9638"/>
      </w:tabs>
    </w:pPr>
  </w:style>
  <w:style w:type="paragraph" w:styleId="Pidipagina">
    <w:name w:val="footer"/>
    <w:basedOn w:val="Normale"/>
    <w:link w:val="PidipaginaCarattere"/>
    <w:uiPriority w:val="99"/>
    <w:unhideWhenUsed/>
    <w:rsid w:val="003F37A2"/>
    <w:pPr>
      <w:tabs>
        <w:tab w:val="center" w:pos="4819"/>
        <w:tab w:val="right" w:pos="9638"/>
      </w:tabs>
    </w:pPr>
  </w:style>
  <w:style w:type="paragraph" w:styleId="Titoloindice">
    <w:name w:val="index heading"/>
    <w:basedOn w:val="Titolo"/>
  </w:style>
  <w:style w:type="paragraph" w:styleId="Titolosommario">
    <w:name w:val="TOC Heading"/>
    <w:basedOn w:val="Titolo1"/>
    <w:next w:val="Normale"/>
    <w:uiPriority w:val="39"/>
    <w:semiHidden/>
    <w:unhideWhenUsed/>
    <w:qFormat/>
    <w:rsid w:val="00F33D80"/>
    <w:pPr>
      <w:keepNext/>
      <w:keepLines/>
      <w:widowControl/>
      <w:spacing w:before="480" w:line="276" w:lineRule="auto"/>
      <w:ind w:left="0" w:right="0" w:firstLine="0"/>
    </w:pPr>
    <w:rPr>
      <w:rFonts w:asciiTheme="majorHAnsi" w:eastAsiaTheme="majorEastAsia" w:hAnsiTheme="majorHAnsi" w:cstheme="majorBidi"/>
      <w:color w:val="365F91" w:themeColor="accent1" w:themeShade="BF"/>
      <w:sz w:val="28"/>
      <w:szCs w:val="28"/>
    </w:rPr>
  </w:style>
  <w:style w:type="paragraph" w:styleId="Sommario3">
    <w:name w:val="toc 3"/>
    <w:basedOn w:val="Normale"/>
    <w:next w:val="Normale"/>
    <w:autoRedefine/>
    <w:uiPriority w:val="39"/>
    <w:unhideWhenUsed/>
    <w:rsid w:val="00F33D80"/>
    <w:pPr>
      <w:spacing w:after="100"/>
      <w:ind w:left="440"/>
    </w:pPr>
  </w:style>
  <w:style w:type="paragraph" w:styleId="Sommario1">
    <w:name w:val="toc 1"/>
    <w:basedOn w:val="Normale"/>
    <w:next w:val="Normale"/>
    <w:autoRedefine/>
    <w:uiPriority w:val="39"/>
    <w:unhideWhenUsed/>
    <w:rsid w:val="00F33D80"/>
    <w:pPr>
      <w:spacing w:after="100"/>
    </w:pPr>
  </w:style>
  <w:style w:type="paragraph" w:styleId="Sommario2">
    <w:name w:val="toc 2"/>
    <w:basedOn w:val="Normale"/>
    <w:next w:val="Normale"/>
    <w:autoRedefine/>
    <w:uiPriority w:val="39"/>
    <w:unhideWhenUsed/>
    <w:rsid w:val="00F33D80"/>
    <w:pPr>
      <w:spacing w:after="100"/>
      <w:ind w:left="220"/>
    </w:pPr>
  </w:style>
  <w:style w:type="paragraph" w:styleId="Sottotitolo">
    <w:name w:val="Subtitle"/>
    <w:basedOn w:val="Normale1"/>
    <w:next w:val="Normale1"/>
    <w:qFormat/>
    <w:rsid w:val="008E424F"/>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qFormat/>
    <w:rsid w:val="008E424F"/>
    <w:rPr>
      <w:sz w:val="20"/>
      <w:szCs w:val="20"/>
    </w:rPr>
  </w:style>
  <w:style w:type="paragraph" w:styleId="Soggettocommento">
    <w:name w:val="annotation subject"/>
    <w:basedOn w:val="Testocommento"/>
    <w:next w:val="Testocommento"/>
    <w:link w:val="SoggettocommentoCarattere"/>
    <w:uiPriority w:val="99"/>
    <w:semiHidden/>
    <w:unhideWhenUsed/>
    <w:qFormat/>
    <w:rsid w:val="008D2AE5"/>
    <w:rPr>
      <w:b/>
      <w:bCs/>
    </w:rPr>
  </w:style>
  <w:style w:type="paragraph" w:styleId="Sommario4">
    <w:name w:val="toc 4"/>
    <w:basedOn w:val="Normale"/>
    <w:next w:val="Normale"/>
    <w:autoRedefine/>
    <w:uiPriority w:val="39"/>
    <w:unhideWhenUsed/>
    <w:rsid w:val="00E807FB"/>
    <w:pPr>
      <w:spacing w:after="100"/>
      <w:ind w:left="660"/>
    </w:p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rsid w:val="008E424F"/>
    <w:tblPr>
      <w:tblCellMar>
        <w:top w:w="0" w:type="dxa"/>
        <w:left w:w="0" w:type="dxa"/>
        <w:bottom w:w="0" w:type="dxa"/>
        <w:right w:w="0" w:type="dxa"/>
      </w:tblCellMar>
    </w:tblPr>
  </w:style>
  <w:style w:type="table" w:customStyle="1" w:styleId="TableNormal0">
    <w:name w:val="Table Normal"/>
    <w:uiPriority w:val="2"/>
    <w:semiHidden/>
    <w:unhideWhenUsed/>
    <w:qFormat/>
    <w:rsid w:val="00B62B92"/>
    <w:tblPr>
      <w:tblCellMar>
        <w:top w:w="0" w:type="dxa"/>
        <w:left w:w="0" w:type="dxa"/>
        <w:bottom w:w="0" w:type="dxa"/>
        <w:right w:w="0" w:type="dxa"/>
      </w:tblCellMar>
    </w:tblPr>
  </w:style>
  <w:style w:type="table" w:styleId="Grigliatabella">
    <w:name w:val="Table Grid"/>
    <w:basedOn w:val="Tabellanormale"/>
    <w:rsid w:val="005B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Fb7dsgaW0hNobbTZZHuaybO1cUw==">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98583B-2B11-418D-B227-DF112703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71</Pages>
  <Words>18743</Words>
  <Characters>106836</Characters>
  <Application>Microsoft Office Word</Application>
  <DocSecurity>0</DocSecurity>
  <Lines>890</Lines>
  <Paragraphs>250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segreteria</cp:lastModifiedBy>
  <cp:revision>14</cp:revision>
  <cp:lastPrinted>2022-02-18T07:42:00Z</cp:lastPrinted>
  <dcterms:created xsi:type="dcterms:W3CDTF">2024-01-11T08:38:00Z</dcterms:created>
  <dcterms:modified xsi:type="dcterms:W3CDTF">2024-01-12T09:34:00Z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per Microsoft 365</vt:lpwstr>
  </property>
  <property fmtid="{D5CDD505-2E9C-101B-9397-08002B2CF9AE}" pid="4" name="LastSaved">
    <vt:filetime>2021-12-10T00:00:00Z</vt:filetime>
  </property>
</Properties>
</file>